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ACDCC" w14:textId="77777777" w:rsidR="00A83302" w:rsidRPr="00A83302" w:rsidRDefault="00A83302" w:rsidP="003B48F3">
      <w:pPr>
        <w:pStyle w:val="InfoHeader"/>
        <w:rPr>
          <w:b/>
        </w:rPr>
      </w:pPr>
      <w:bookmarkStart w:id="0" w:name="appendixd"/>
      <w:r w:rsidRPr="00A83302">
        <w:rPr>
          <w:b/>
        </w:rPr>
        <w:t>Food Service Guidelines Organizational Policy</w:t>
      </w:r>
      <w:r w:rsidR="005D07C1">
        <w:rPr>
          <w:b/>
        </w:rPr>
        <w:t xml:space="preserve"> </w:t>
      </w:r>
    </w:p>
    <w:p w14:paraId="52B5BB96" w14:textId="77777777" w:rsidR="003B48F3" w:rsidRPr="00A83302" w:rsidRDefault="003B48F3" w:rsidP="003B48F3">
      <w:pPr>
        <w:pStyle w:val="InfoHeader"/>
        <w:rPr>
          <w:b/>
        </w:rPr>
      </w:pPr>
      <w:r w:rsidRPr="00A83302">
        <w:rPr>
          <w:b/>
        </w:rPr>
        <w:t xml:space="preserve">Policy #: </w:t>
      </w:r>
    </w:p>
    <w:p w14:paraId="20EA5757" w14:textId="77777777" w:rsidR="003B48F3" w:rsidRPr="00A83302" w:rsidRDefault="006F7FC5" w:rsidP="003B48F3">
      <w:pPr>
        <w:pStyle w:val="InfoHeader"/>
        <w:rPr>
          <w:b/>
        </w:rPr>
      </w:pPr>
      <w:r w:rsidRPr="00A83302">
        <w:rPr>
          <w:b/>
        </w:rPr>
        <w:t xml:space="preserve">Date of Issue: </w:t>
      </w:r>
    </w:p>
    <w:p w14:paraId="59256305" w14:textId="77777777" w:rsidR="003B48F3" w:rsidRDefault="00FA19A5" w:rsidP="003B48F3">
      <w:pPr>
        <w:pStyle w:val="InfoHeader"/>
      </w:pPr>
      <w:r w:rsidRPr="00A83302">
        <w:rPr>
          <w:b/>
        </w:rPr>
        <w:t>Application:</w:t>
      </w:r>
      <w:r>
        <w:t xml:space="preserve"> All </w:t>
      </w:r>
      <w:r w:rsidR="009515DF" w:rsidRPr="009515DF">
        <w:rPr>
          <w:i/>
          <w:color w:val="FF0000"/>
        </w:rPr>
        <w:t>[</w:t>
      </w:r>
      <w:r w:rsidR="009515DF">
        <w:rPr>
          <w:i/>
          <w:color w:val="FF0000"/>
        </w:rPr>
        <w:t>organization</w:t>
      </w:r>
      <w:r w:rsidR="009515DF" w:rsidRPr="009515DF">
        <w:rPr>
          <w:i/>
          <w:color w:val="FF0000"/>
        </w:rPr>
        <w:t xml:space="preserve"> name]</w:t>
      </w:r>
      <w:r w:rsidR="009515DF" w:rsidRPr="009515DF">
        <w:rPr>
          <w:color w:val="FF0000"/>
        </w:rPr>
        <w:t xml:space="preserve"> </w:t>
      </w:r>
      <w:r w:rsidR="00E376EA">
        <w:t>-</w:t>
      </w:r>
      <w:r>
        <w:t>owned or</w:t>
      </w:r>
      <w:r w:rsidR="00E376EA">
        <w:t>-</w:t>
      </w:r>
      <w:r>
        <w:t xml:space="preserve">operated </w:t>
      </w:r>
      <w:r w:rsidR="00A02963">
        <w:t xml:space="preserve">dining and vending </w:t>
      </w:r>
      <w:r>
        <w:t>facilities</w:t>
      </w:r>
    </w:p>
    <w:p w14:paraId="0A549C6C" w14:textId="77777777" w:rsidR="003B48F3" w:rsidRPr="00AA66A7" w:rsidRDefault="003B48F3" w:rsidP="003B48F3">
      <w:pPr>
        <w:autoSpaceDE w:val="0"/>
        <w:autoSpaceDN w:val="0"/>
        <w:adjustRightInd w:val="0"/>
        <w:rPr>
          <w:rFonts w:cs="Arial"/>
          <w:sz w:val="18"/>
          <w:szCs w:val="18"/>
        </w:rPr>
      </w:pPr>
    </w:p>
    <w:p w14:paraId="6B019A66" w14:textId="77777777" w:rsidR="009515DF" w:rsidRDefault="009515DF" w:rsidP="0065523A">
      <w:pPr>
        <w:jc w:val="center"/>
        <w:outlineLvl w:val="0"/>
        <w:rPr>
          <w:rFonts w:cs="Arial"/>
          <w:b/>
          <w:szCs w:val="22"/>
        </w:rPr>
      </w:pPr>
    </w:p>
    <w:p w14:paraId="378D199D" w14:textId="77777777" w:rsidR="003B48F3" w:rsidRDefault="008D3C7B" w:rsidP="0065523A">
      <w:pPr>
        <w:jc w:val="center"/>
        <w:outlineLvl w:val="0"/>
        <w:rPr>
          <w:rFonts w:cs="Arial"/>
          <w:b/>
          <w:szCs w:val="22"/>
        </w:rPr>
      </w:pPr>
      <w:r>
        <w:rPr>
          <w:rFonts w:cs="Arial"/>
          <w:b/>
          <w:szCs w:val="22"/>
        </w:rPr>
        <w:t xml:space="preserve">FOOD SERVICE GUIDELINES IN </w:t>
      </w:r>
      <w:r w:rsidR="000A3DCB" w:rsidRPr="000A3DCB">
        <w:rPr>
          <w:i/>
          <w:color w:val="FF0000"/>
        </w:rPr>
        <w:t>[</w:t>
      </w:r>
      <w:r w:rsidR="000A3DCB">
        <w:rPr>
          <w:i/>
          <w:color w:val="FF0000"/>
        </w:rPr>
        <w:t>organization</w:t>
      </w:r>
      <w:r w:rsidR="000A3DCB" w:rsidRPr="009515DF">
        <w:rPr>
          <w:i/>
          <w:color w:val="FF0000"/>
        </w:rPr>
        <w:t xml:space="preserve"> name]</w:t>
      </w:r>
      <w:r w:rsidR="000A3DCB" w:rsidRPr="009515DF">
        <w:rPr>
          <w:color w:val="FF0000"/>
        </w:rPr>
        <w:t xml:space="preserve"> </w:t>
      </w:r>
      <w:r w:rsidR="00E376EA">
        <w:rPr>
          <w:rFonts w:cs="Arial"/>
          <w:b/>
          <w:szCs w:val="22"/>
        </w:rPr>
        <w:t>-</w:t>
      </w:r>
      <w:r>
        <w:rPr>
          <w:rFonts w:cs="Arial"/>
          <w:b/>
          <w:szCs w:val="22"/>
        </w:rPr>
        <w:t>OWNED OR</w:t>
      </w:r>
      <w:r w:rsidR="00E376EA">
        <w:rPr>
          <w:rFonts w:cs="Arial"/>
          <w:b/>
          <w:szCs w:val="22"/>
        </w:rPr>
        <w:t>-</w:t>
      </w:r>
      <w:r>
        <w:rPr>
          <w:rFonts w:cs="Arial"/>
          <w:b/>
          <w:szCs w:val="22"/>
        </w:rPr>
        <w:t>OPERATED DINING AND VENDING FACILITIES</w:t>
      </w:r>
    </w:p>
    <w:p w14:paraId="3B1C7EDE" w14:textId="77777777" w:rsidR="0065523A" w:rsidRPr="007B6660" w:rsidRDefault="0065523A" w:rsidP="0065523A">
      <w:pPr>
        <w:jc w:val="center"/>
        <w:outlineLvl w:val="0"/>
        <w:rPr>
          <w:rFonts w:cs="Arial"/>
          <w:b/>
          <w:szCs w:val="22"/>
        </w:rPr>
      </w:pPr>
    </w:p>
    <w:tbl>
      <w:tblPr>
        <w:tblW w:w="9270" w:type="dxa"/>
        <w:jc w:val="center"/>
        <w:tblLook w:val="01E0" w:firstRow="1" w:lastRow="1" w:firstColumn="1" w:lastColumn="1" w:noHBand="0" w:noVBand="0"/>
      </w:tblPr>
      <w:tblGrid>
        <w:gridCol w:w="3251"/>
        <w:gridCol w:w="6019"/>
      </w:tblGrid>
      <w:tr w:rsidR="003B48F3" w:rsidRPr="007B6660" w14:paraId="6D38214E" w14:textId="77777777" w:rsidTr="00812DC9">
        <w:trPr>
          <w:jc w:val="center"/>
        </w:trPr>
        <w:tc>
          <w:tcPr>
            <w:tcW w:w="3251" w:type="dxa"/>
          </w:tcPr>
          <w:p w14:paraId="4F3BD487" w14:textId="77777777" w:rsidR="003B48F3" w:rsidRPr="007B6660" w:rsidRDefault="003B48F3" w:rsidP="00033E15">
            <w:pPr>
              <w:jc w:val="right"/>
              <w:rPr>
                <w:rFonts w:cs="Arial"/>
                <w:b/>
                <w:szCs w:val="22"/>
              </w:rPr>
            </w:pPr>
            <w:r w:rsidRPr="007B6660">
              <w:rPr>
                <w:rFonts w:cs="Arial"/>
                <w:b/>
                <w:szCs w:val="22"/>
              </w:rPr>
              <w:t>Sections:    1.</w:t>
            </w:r>
          </w:p>
        </w:tc>
        <w:tc>
          <w:tcPr>
            <w:tcW w:w="6019" w:type="dxa"/>
          </w:tcPr>
          <w:p w14:paraId="45551CA1" w14:textId="77777777" w:rsidR="003B48F3" w:rsidRPr="007B6660" w:rsidRDefault="00D270F1" w:rsidP="00033E15">
            <w:pPr>
              <w:rPr>
                <w:rFonts w:cs="Arial"/>
                <w:b/>
                <w:szCs w:val="22"/>
              </w:rPr>
            </w:pPr>
            <w:hyperlink w:anchor="Purpose" w:history="1">
              <w:r w:rsidR="003B48F3" w:rsidRPr="001C6FB3">
                <w:rPr>
                  <w:rStyle w:val="Hyperlink"/>
                  <w:rFonts w:cs="Arial"/>
                  <w:b/>
                  <w:szCs w:val="22"/>
                </w:rPr>
                <w:t>PURPOSE AND SCOPE</w:t>
              </w:r>
            </w:hyperlink>
          </w:p>
        </w:tc>
      </w:tr>
      <w:tr w:rsidR="003B48F3" w:rsidRPr="007B6660" w14:paraId="007D7D88" w14:textId="77777777" w:rsidTr="00812DC9">
        <w:trPr>
          <w:jc w:val="center"/>
        </w:trPr>
        <w:tc>
          <w:tcPr>
            <w:tcW w:w="3251" w:type="dxa"/>
          </w:tcPr>
          <w:p w14:paraId="1D629EDB" w14:textId="77777777" w:rsidR="003B48F3" w:rsidRPr="007B6660" w:rsidRDefault="003B48F3" w:rsidP="00033E15">
            <w:pPr>
              <w:jc w:val="right"/>
              <w:rPr>
                <w:rFonts w:cs="Arial"/>
                <w:b/>
                <w:szCs w:val="22"/>
              </w:rPr>
            </w:pPr>
            <w:r w:rsidRPr="007B6660">
              <w:rPr>
                <w:rFonts w:cs="Arial"/>
                <w:b/>
                <w:szCs w:val="22"/>
              </w:rPr>
              <w:t>2.</w:t>
            </w:r>
          </w:p>
        </w:tc>
        <w:tc>
          <w:tcPr>
            <w:tcW w:w="6019" w:type="dxa"/>
          </w:tcPr>
          <w:p w14:paraId="6B74F23A" w14:textId="77777777" w:rsidR="003B48F3" w:rsidRPr="007B6660" w:rsidRDefault="00D270F1" w:rsidP="00033E15">
            <w:pPr>
              <w:rPr>
                <w:rFonts w:cs="Arial"/>
                <w:b/>
                <w:szCs w:val="22"/>
              </w:rPr>
            </w:pPr>
            <w:hyperlink w:anchor="background" w:history="1">
              <w:r w:rsidR="003B48F3" w:rsidRPr="001C6FB3">
                <w:rPr>
                  <w:rStyle w:val="Hyperlink"/>
                  <w:rFonts w:cs="Arial"/>
                  <w:b/>
                  <w:szCs w:val="22"/>
                </w:rPr>
                <w:t>BACKGROUND</w:t>
              </w:r>
            </w:hyperlink>
          </w:p>
        </w:tc>
      </w:tr>
      <w:tr w:rsidR="003B48F3" w:rsidRPr="007B6660" w14:paraId="7BD672B6" w14:textId="77777777" w:rsidTr="00812DC9">
        <w:trPr>
          <w:trHeight w:val="70"/>
          <w:jc w:val="center"/>
        </w:trPr>
        <w:tc>
          <w:tcPr>
            <w:tcW w:w="3251" w:type="dxa"/>
          </w:tcPr>
          <w:p w14:paraId="69457197" w14:textId="77777777" w:rsidR="003B48F3" w:rsidRPr="007B6660" w:rsidRDefault="003B48F3" w:rsidP="00033E15">
            <w:pPr>
              <w:jc w:val="right"/>
              <w:rPr>
                <w:rFonts w:cs="Arial"/>
                <w:b/>
                <w:szCs w:val="22"/>
              </w:rPr>
            </w:pPr>
            <w:r w:rsidRPr="007B6660">
              <w:rPr>
                <w:rFonts w:cs="Arial"/>
                <w:b/>
                <w:szCs w:val="22"/>
              </w:rPr>
              <w:t>3.</w:t>
            </w:r>
          </w:p>
        </w:tc>
        <w:tc>
          <w:tcPr>
            <w:tcW w:w="6019" w:type="dxa"/>
          </w:tcPr>
          <w:p w14:paraId="2823ADFC" w14:textId="77777777" w:rsidR="003B48F3" w:rsidRPr="007B6660" w:rsidRDefault="00D270F1" w:rsidP="00033E15">
            <w:pPr>
              <w:rPr>
                <w:rFonts w:cs="Arial"/>
                <w:b/>
                <w:szCs w:val="22"/>
              </w:rPr>
            </w:pPr>
            <w:hyperlink w:anchor="policy" w:history="1">
              <w:r w:rsidR="003B48F3" w:rsidRPr="001C6FB3">
                <w:rPr>
                  <w:rStyle w:val="Hyperlink"/>
                  <w:rFonts w:cs="Arial"/>
                  <w:b/>
                  <w:szCs w:val="22"/>
                </w:rPr>
                <w:t>POLICY</w:t>
              </w:r>
            </w:hyperlink>
          </w:p>
        </w:tc>
      </w:tr>
      <w:tr w:rsidR="003B48F3" w:rsidRPr="007B6660" w14:paraId="63DB698B" w14:textId="77777777" w:rsidTr="00812DC9">
        <w:trPr>
          <w:jc w:val="center"/>
        </w:trPr>
        <w:tc>
          <w:tcPr>
            <w:tcW w:w="3251" w:type="dxa"/>
          </w:tcPr>
          <w:p w14:paraId="6CFBABF9" w14:textId="77777777" w:rsidR="003B48F3" w:rsidRPr="007B6660" w:rsidRDefault="003B48F3" w:rsidP="00033E15">
            <w:pPr>
              <w:jc w:val="right"/>
              <w:rPr>
                <w:rFonts w:cs="Arial"/>
                <w:b/>
                <w:szCs w:val="22"/>
              </w:rPr>
            </w:pPr>
            <w:r w:rsidRPr="007B6660">
              <w:rPr>
                <w:rFonts w:cs="Arial"/>
                <w:b/>
                <w:szCs w:val="22"/>
              </w:rPr>
              <w:t>4.</w:t>
            </w:r>
          </w:p>
        </w:tc>
        <w:tc>
          <w:tcPr>
            <w:tcW w:w="6019" w:type="dxa"/>
          </w:tcPr>
          <w:p w14:paraId="0E01530A" w14:textId="77777777" w:rsidR="003B48F3" w:rsidRPr="007B6660" w:rsidRDefault="00D270F1" w:rsidP="00033E15">
            <w:pPr>
              <w:rPr>
                <w:rFonts w:cs="Arial"/>
                <w:b/>
                <w:szCs w:val="22"/>
              </w:rPr>
            </w:pPr>
            <w:hyperlink w:anchor="responsibilities" w:history="1">
              <w:r w:rsidR="003B48F3" w:rsidRPr="00026109">
                <w:rPr>
                  <w:rStyle w:val="Hyperlink"/>
                  <w:rFonts w:cs="Arial"/>
                  <w:b/>
                  <w:szCs w:val="22"/>
                </w:rPr>
                <w:t>RESPONSIBILITIES</w:t>
              </w:r>
            </w:hyperlink>
          </w:p>
        </w:tc>
      </w:tr>
      <w:tr w:rsidR="003B48F3" w:rsidRPr="007B6660" w14:paraId="645867FD" w14:textId="77777777" w:rsidTr="00812DC9">
        <w:trPr>
          <w:jc w:val="center"/>
        </w:trPr>
        <w:tc>
          <w:tcPr>
            <w:tcW w:w="3251" w:type="dxa"/>
          </w:tcPr>
          <w:p w14:paraId="736CDB33" w14:textId="77777777" w:rsidR="003B48F3" w:rsidRPr="007B6660" w:rsidRDefault="003B48F3" w:rsidP="00033E15">
            <w:pPr>
              <w:jc w:val="right"/>
              <w:rPr>
                <w:rFonts w:cs="Arial"/>
                <w:b/>
                <w:szCs w:val="22"/>
              </w:rPr>
            </w:pPr>
            <w:r w:rsidRPr="007B6660">
              <w:rPr>
                <w:rFonts w:cs="Arial"/>
                <w:b/>
                <w:szCs w:val="22"/>
              </w:rPr>
              <w:t>5.</w:t>
            </w:r>
          </w:p>
        </w:tc>
        <w:tc>
          <w:tcPr>
            <w:tcW w:w="6019" w:type="dxa"/>
          </w:tcPr>
          <w:p w14:paraId="32222E56" w14:textId="77777777" w:rsidR="003B48F3" w:rsidRPr="007B6660" w:rsidRDefault="00D270F1" w:rsidP="00033E15">
            <w:pPr>
              <w:rPr>
                <w:rFonts w:cs="Arial"/>
                <w:b/>
                <w:szCs w:val="22"/>
              </w:rPr>
            </w:pPr>
            <w:hyperlink w:anchor="references" w:history="1">
              <w:r w:rsidR="003B48F3" w:rsidRPr="00026109">
                <w:rPr>
                  <w:rStyle w:val="Hyperlink"/>
                  <w:rFonts w:cs="Arial"/>
                  <w:b/>
                  <w:szCs w:val="22"/>
                </w:rPr>
                <w:t>REFERENCES</w:t>
              </w:r>
            </w:hyperlink>
          </w:p>
        </w:tc>
      </w:tr>
      <w:tr w:rsidR="003B48F3" w:rsidRPr="007B6660" w14:paraId="54008500" w14:textId="77777777" w:rsidTr="00812DC9">
        <w:trPr>
          <w:jc w:val="center"/>
        </w:trPr>
        <w:tc>
          <w:tcPr>
            <w:tcW w:w="3251" w:type="dxa"/>
          </w:tcPr>
          <w:p w14:paraId="2E9A5171" w14:textId="77777777" w:rsidR="003B48F3" w:rsidRPr="007B6660" w:rsidRDefault="003B48F3" w:rsidP="00033E15">
            <w:pPr>
              <w:jc w:val="right"/>
              <w:rPr>
                <w:rFonts w:cs="Arial"/>
                <w:b/>
                <w:szCs w:val="22"/>
              </w:rPr>
            </w:pPr>
            <w:r w:rsidRPr="007B6660">
              <w:rPr>
                <w:rFonts w:cs="Arial"/>
                <w:b/>
                <w:szCs w:val="22"/>
              </w:rPr>
              <w:t>6.</w:t>
            </w:r>
          </w:p>
        </w:tc>
        <w:tc>
          <w:tcPr>
            <w:tcW w:w="6019" w:type="dxa"/>
          </w:tcPr>
          <w:p w14:paraId="7133318B" w14:textId="77777777" w:rsidR="003B48F3" w:rsidRPr="007B6660" w:rsidRDefault="00D270F1" w:rsidP="00033E15">
            <w:pPr>
              <w:rPr>
                <w:rFonts w:cs="Arial"/>
                <w:b/>
                <w:szCs w:val="22"/>
              </w:rPr>
            </w:pPr>
            <w:hyperlink w:anchor="acronyms" w:history="1">
              <w:r w:rsidR="003B48F3" w:rsidRPr="00026109">
                <w:rPr>
                  <w:rStyle w:val="Hyperlink"/>
                  <w:rFonts w:cs="Arial"/>
                  <w:b/>
                  <w:szCs w:val="22"/>
                </w:rPr>
                <w:t>ACRONYMS</w:t>
              </w:r>
            </w:hyperlink>
            <w:r w:rsidR="003B48F3" w:rsidRPr="007B6660">
              <w:rPr>
                <w:rFonts w:cs="Arial"/>
                <w:b/>
                <w:szCs w:val="22"/>
              </w:rPr>
              <w:t xml:space="preserve"> </w:t>
            </w:r>
          </w:p>
        </w:tc>
      </w:tr>
      <w:tr w:rsidR="003B48F3" w:rsidRPr="007B6660" w14:paraId="33E13E70" w14:textId="77777777" w:rsidTr="00812DC9">
        <w:trPr>
          <w:jc w:val="center"/>
        </w:trPr>
        <w:tc>
          <w:tcPr>
            <w:tcW w:w="3251" w:type="dxa"/>
          </w:tcPr>
          <w:p w14:paraId="32FB333B" w14:textId="77777777" w:rsidR="003B48F3" w:rsidRPr="007B6660" w:rsidRDefault="003B48F3" w:rsidP="00033E15">
            <w:pPr>
              <w:jc w:val="right"/>
              <w:rPr>
                <w:rFonts w:cs="Arial"/>
                <w:b/>
                <w:szCs w:val="22"/>
              </w:rPr>
            </w:pPr>
            <w:r w:rsidRPr="007B6660">
              <w:rPr>
                <w:rFonts w:cs="Arial"/>
                <w:b/>
                <w:szCs w:val="22"/>
              </w:rPr>
              <w:t>7.</w:t>
            </w:r>
          </w:p>
        </w:tc>
        <w:tc>
          <w:tcPr>
            <w:tcW w:w="6019" w:type="dxa"/>
          </w:tcPr>
          <w:p w14:paraId="69E93D4A" w14:textId="77777777" w:rsidR="003B48F3" w:rsidRPr="007B6660" w:rsidRDefault="00D270F1" w:rsidP="00033E15">
            <w:pPr>
              <w:rPr>
                <w:rFonts w:cs="Arial"/>
                <w:b/>
                <w:szCs w:val="22"/>
              </w:rPr>
            </w:pPr>
            <w:hyperlink w:anchor="definitions" w:history="1">
              <w:r w:rsidR="003B48F3" w:rsidRPr="00026109">
                <w:rPr>
                  <w:rStyle w:val="Hyperlink"/>
                  <w:rFonts w:cs="Arial"/>
                  <w:b/>
                  <w:szCs w:val="22"/>
                </w:rPr>
                <w:t>DEFINITIONS</w:t>
              </w:r>
            </w:hyperlink>
          </w:p>
        </w:tc>
      </w:tr>
      <w:tr w:rsidR="003B48F3" w:rsidRPr="007B6660" w14:paraId="6537C791" w14:textId="77777777" w:rsidTr="00812DC9">
        <w:trPr>
          <w:jc w:val="center"/>
        </w:trPr>
        <w:tc>
          <w:tcPr>
            <w:tcW w:w="3251" w:type="dxa"/>
          </w:tcPr>
          <w:p w14:paraId="63252082" w14:textId="77777777" w:rsidR="003B48F3" w:rsidRPr="007B6660" w:rsidRDefault="003B48F3" w:rsidP="00033E15">
            <w:pPr>
              <w:jc w:val="right"/>
              <w:rPr>
                <w:rFonts w:cs="Arial"/>
                <w:b/>
                <w:szCs w:val="22"/>
              </w:rPr>
            </w:pPr>
          </w:p>
        </w:tc>
        <w:tc>
          <w:tcPr>
            <w:tcW w:w="6019" w:type="dxa"/>
          </w:tcPr>
          <w:p w14:paraId="225D028E" w14:textId="77777777" w:rsidR="003B48F3" w:rsidRPr="007B6660" w:rsidRDefault="003B48F3" w:rsidP="00033E15">
            <w:pPr>
              <w:rPr>
                <w:rFonts w:cs="Arial"/>
                <w:b/>
                <w:szCs w:val="22"/>
              </w:rPr>
            </w:pPr>
          </w:p>
        </w:tc>
      </w:tr>
      <w:tr w:rsidR="003B48F3" w:rsidRPr="007B6660" w14:paraId="0089A700" w14:textId="77777777" w:rsidTr="00812DC9">
        <w:trPr>
          <w:trHeight w:val="153"/>
          <w:jc w:val="center"/>
        </w:trPr>
        <w:tc>
          <w:tcPr>
            <w:tcW w:w="3251" w:type="dxa"/>
          </w:tcPr>
          <w:p w14:paraId="27EFF88B" w14:textId="77777777" w:rsidR="003B48F3" w:rsidRPr="007B6660" w:rsidRDefault="003B48F3" w:rsidP="00033E15">
            <w:pPr>
              <w:ind w:left="-127"/>
              <w:jc w:val="right"/>
              <w:rPr>
                <w:rFonts w:cs="Arial"/>
                <w:b/>
                <w:szCs w:val="22"/>
              </w:rPr>
            </w:pPr>
            <w:r>
              <w:rPr>
                <w:rFonts w:cs="Arial"/>
                <w:b/>
                <w:szCs w:val="22"/>
              </w:rPr>
              <w:t>Appendices:</w:t>
            </w:r>
            <w:r w:rsidRPr="007B6660">
              <w:rPr>
                <w:rFonts w:cs="Arial"/>
                <w:b/>
                <w:szCs w:val="22"/>
              </w:rPr>
              <w:t xml:space="preserve">   </w:t>
            </w:r>
            <w:r>
              <w:rPr>
                <w:rFonts w:cs="Arial"/>
                <w:b/>
                <w:szCs w:val="22"/>
              </w:rPr>
              <w:t>A.</w:t>
            </w:r>
          </w:p>
        </w:tc>
        <w:tc>
          <w:tcPr>
            <w:tcW w:w="6019" w:type="dxa"/>
          </w:tcPr>
          <w:p w14:paraId="3C1EB16E" w14:textId="77777777" w:rsidR="003B48F3" w:rsidRPr="007B6660" w:rsidRDefault="00D270F1" w:rsidP="00033E15">
            <w:pPr>
              <w:rPr>
                <w:rFonts w:cs="Arial"/>
                <w:b/>
                <w:szCs w:val="22"/>
              </w:rPr>
            </w:pPr>
            <w:hyperlink w:anchor="A" w:history="1">
              <w:r w:rsidR="0027720C" w:rsidRPr="001A3D08">
                <w:rPr>
                  <w:rStyle w:val="Hyperlink"/>
                  <w:rFonts w:cs="Arial"/>
                  <w:b/>
                  <w:szCs w:val="22"/>
                </w:rPr>
                <w:t>Food And Nutrition Standards For Prepared Foods</w:t>
              </w:r>
            </w:hyperlink>
          </w:p>
        </w:tc>
      </w:tr>
      <w:tr w:rsidR="003B48F3" w:rsidRPr="007B6660" w14:paraId="63B6286C" w14:textId="77777777" w:rsidTr="00812DC9">
        <w:trPr>
          <w:trHeight w:val="242"/>
          <w:jc w:val="center"/>
        </w:trPr>
        <w:tc>
          <w:tcPr>
            <w:tcW w:w="3251" w:type="dxa"/>
          </w:tcPr>
          <w:p w14:paraId="3BD85CE7" w14:textId="77777777" w:rsidR="003B48F3" w:rsidRDefault="003B48F3" w:rsidP="00033E15">
            <w:pPr>
              <w:ind w:left="-127"/>
              <w:jc w:val="right"/>
              <w:rPr>
                <w:rFonts w:cs="Arial"/>
                <w:b/>
                <w:szCs w:val="22"/>
              </w:rPr>
            </w:pPr>
            <w:r>
              <w:rPr>
                <w:rFonts w:cs="Arial"/>
                <w:b/>
                <w:szCs w:val="22"/>
              </w:rPr>
              <w:t>B.</w:t>
            </w:r>
          </w:p>
        </w:tc>
        <w:tc>
          <w:tcPr>
            <w:tcW w:w="6019" w:type="dxa"/>
          </w:tcPr>
          <w:p w14:paraId="7670E2B5" w14:textId="77777777" w:rsidR="003B48F3" w:rsidRPr="007B6660" w:rsidRDefault="00D270F1" w:rsidP="00033E15">
            <w:pPr>
              <w:rPr>
                <w:rFonts w:cs="Arial"/>
                <w:b/>
                <w:szCs w:val="22"/>
              </w:rPr>
            </w:pPr>
            <w:hyperlink w:anchor="B" w:history="1">
              <w:r w:rsidR="0027720C" w:rsidRPr="001A3D08">
                <w:rPr>
                  <w:rStyle w:val="Hyperlink"/>
                  <w:rFonts w:cs="Arial"/>
                  <w:b/>
                  <w:szCs w:val="22"/>
                </w:rPr>
                <w:t xml:space="preserve">Food And Nutrition Standards For </w:t>
              </w:r>
              <w:r w:rsidR="00AE7039" w:rsidRPr="001A3D08">
                <w:rPr>
                  <w:rStyle w:val="Hyperlink"/>
                  <w:rFonts w:cs="Arial"/>
                  <w:b/>
                  <w:szCs w:val="22"/>
                </w:rPr>
                <w:t>Packaged</w:t>
              </w:r>
              <w:r w:rsidR="0027720C" w:rsidRPr="001A3D08">
                <w:rPr>
                  <w:rStyle w:val="Hyperlink"/>
                  <w:rFonts w:cs="Arial"/>
                  <w:b/>
                  <w:szCs w:val="22"/>
                </w:rPr>
                <w:t xml:space="preserve"> Snacks</w:t>
              </w:r>
            </w:hyperlink>
          </w:p>
        </w:tc>
      </w:tr>
      <w:tr w:rsidR="0027720C" w:rsidRPr="007B6660" w14:paraId="5177DFD4" w14:textId="77777777" w:rsidTr="00812DC9">
        <w:trPr>
          <w:trHeight w:val="242"/>
          <w:jc w:val="center"/>
        </w:trPr>
        <w:tc>
          <w:tcPr>
            <w:tcW w:w="3251" w:type="dxa"/>
          </w:tcPr>
          <w:p w14:paraId="5E399C03" w14:textId="77777777" w:rsidR="0027720C" w:rsidRDefault="001A4D0E" w:rsidP="00033E15">
            <w:pPr>
              <w:ind w:left="-127"/>
              <w:jc w:val="right"/>
              <w:rPr>
                <w:rFonts w:cs="Arial"/>
                <w:b/>
                <w:szCs w:val="22"/>
              </w:rPr>
            </w:pPr>
            <w:r>
              <w:rPr>
                <w:rFonts w:cs="Arial"/>
                <w:b/>
                <w:szCs w:val="22"/>
              </w:rPr>
              <w:t>C.</w:t>
            </w:r>
          </w:p>
        </w:tc>
        <w:tc>
          <w:tcPr>
            <w:tcW w:w="6019" w:type="dxa"/>
          </w:tcPr>
          <w:p w14:paraId="632304B1" w14:textId="77777777" w:rsidR="0027720C" w:rsidRPr="0027720C" w:rsidRDefault="00D270F1" w:rsidP="00033E15">
            <w:pPr>
              <w:rPr>
                <w:rFonts w:cs="Arial"/>
                <w:b/>
                <w:szCs w:val="22"/>
              </w:rPr>
            </w:pPr>
            <w:hyperlink w:anchor="C" w:history="1">
              <w:r w:rsidR="001A4D0E" w:rsidRPr="001A3D08">
                <w:rPr>
                  <w:rStyle w:val="Hyperlink"/>
                  <w:rFonts w:cs="Arial"/>
                  <w:b/>
                  <w:szCs w:val="22"/>
                </w:rPr>
                <w:t>Food And Nutrition Standards For Beverages</w:t>
              </w:r>
            </w:hyperlink>
          </w:p>
        </w:tc>
      </w:tr>
      <w:tr w:rsidR="0027720C" w:rsidRPr="007B6660" w14:paraId="176D6003" w14:textId="77777777" w:rsidTr="00812DC9">
        <w:trPr>
          <w:trHeight w:val="242"/>
          <w:jc w:val="center"/>
        </w:trPr>
        <w:tc>
          <w:tcPr>
            <w:tcW w:w="3251" w:type="dxa"/>
          </w:tcPr>
          <w:p w14:paraId="7ED2A692" w14:textId="77777777" w:rsidR="0027720C" w:rsidRDefault="001A4D0E" w:rsidP="00033E15">
            <w:pPr>
              <w:ind w:left="-127"/>
              <w:jc w:val="right"/>
              <w:rPr>
                <w:rFonts w:cs="Arial"/>
                <w:b/>
                <w:szCs w:val="22"/>
              </w:rPr>
            </w:pPr>
            <w:r>
              <w:rPr>
                <w:rFonts w:cs="Arial"/>
                <w:b/>
                <w:szCs w:val="22"/>
              </w:rPr>
              <w:t>D.</w:t>
            </w:r>
          </w:p>
        </w:tc>
        <w:tc>
          <w:tcPr>
            <w:tcW w:w="6019" w:type="dxa"/>
          </w:tcPr>
          <w:p w14:paraId="724D3815" w14:textId="77777777" w:rsidR="0027720C" w:rsidRPr="0027720C" w:rsidRDefault="00D270F1" w:rsidP="00033E15">
            <w:pPr>
              <w:rPr>
                <w:rFonts w:cs="Arial"/>
                <w:b/>
                <w:szCs w:val="22"/>
              </w:rPr>
            </w:pPr>
            <w:hyperlink w:anchor="D" w:history="1">
              <w:r w:rsidR="001A4D0E" w:rsidRPr="001A3D08">
                <w:rPr>
                  <w:rStyle w:val="Hyperlink"/>
                  <w:rFonts w:cs="Arial"/>
                  <w:b/>
                  <w:szCs w:val="22"/>
                </w:rPr>
                <w:t>Facility Efficiency, Environmental Support, And Community Development Standards</w:t>
              </w:r>
            </w:hyperlink>
          </w:p>
        </w:tc>
      </w:tr>
      <w:tr w:rsidR="0027720C" w:rsidRPr="007B6660" w14:paraId="55CFD1F3" w14:textId="77777777" w:rsidTr="00812DC9">
        <w:trPr>
          <w:trHeight w:val="242"/>
          <w:jc w:val="center"/>
        </w:trPr>
        <w:tc>
          <w:tcPr>
            <w:tcW w:w="3251" w:type="dxa"/>
          </w:tcPr>
          <w:p w14:paraId="5A091999" w14:textId="77777777" w:rsidR="0027720C" w:rsidRDefault="001A4D0E" w:rsidP="00033E15">
            <w:pPr>
              <w:ind w:left="-127"/>
              <w:jc w:val="right"/>
              <w:rPr>
                <w:rFonts w:cs="Arial"/>
                <w:b/>
                <w:szCs w:val="22"/>
              </w:rPr>
            </w:pPr>
            <w:r>
              <w:rPr>
                <w:rFonts w:cs="Arial"/>
                <w:b/>
                <w:szCs w:val="22"/>
              </w:rPr>
              <w:t>E.</w:t>
            </w:r>
          </w:p>
        </w:tc>
        <w:tc>
          <w:tcPr>
            <w:tcW w:w="6019" w:type="dxa"/>
          </w:tcPr>
          <w:p w14:paraId="2A27D980" w14:textId="77777777" w:rsidR="0027720C" w:rsidRPr="0027720C" w:rsidRDefault="00D270F1" w:rsidP="00033E15">
            <w:pPr>
              <w:rPr>
                <w:rFonts w:cs="Arial"/>
                <w:b/>
                <w:szCs w:val="22"/>
              </w:rPr>
            </w:pPr>
            <w:hyperlink w:anchor="E" w:history="1">
              <w:r w:rsidR="001A4D0E" w:rsidRPr="001A3D08">
                <w:rPr>
                  <w:rStyle w:val="Hyperlink"/>
                  <w:rFonts w:cs="Arial"/>
                  <w:b/>
                  <w:szCs w:val="22"/>
                </w:rPr>
                <w:t xml:space="preserve">Food Safety Standards </w:t>
              </w:r>
            </w:hyperlink>
            <w:r w:rsidR="001A4D0E" w:rsidRPr="001A4D0E">
              <w:rPr>
                <w:rFonts w:cs="Arial"/>
                <w:b/>
                <w:szCs w:val="22"/>
              </w:rPr>
              <w:t xml:space="preserve"> </w:t>
            </w:r>
          </w:p>
        </w:tc>
      </w:tr>
      <w:tr w:rsidR="0027720C" w:rsidRPr="007B6660" w14:paraId="758DE77A" w14:textId="77777777" w:rsidTr="00812DC9">
        <w:trPr>
          <w:trHeight w:val="242"/>
          <w:jc w:val="center"/>
        </w:trPr>
        <w:tc>
          <w:tcPr>
            <w:tcW w:w="3251" w:type="dxa"/>
          </w:tcPr>
          <w:p w14:paraId="20B637F0" w14:textId="77777777" w:rsidR="0027720C" w:rsidRDefault="001A4D0E" w:rsidP="00033E15">
            <w:pPr>
              <w:ind w:left="-127"/>
              <w:jc w:val="right"/>
              <w:rPr>
                <w:rFonts w:cs="Arial"/>
                <w:b/>
                <w:szCs w:val="22"/>
              </w:rPr>
            </w:pPr>
            <w:r>
              <w:rPr>
                <w:rFonts w:cs="Arial"/>
                <w:b/>
                <w:szCs w:val="22"/>
              </w:rPr>
              <w:t>F.</w:t>
            </w:r>
          </w:p>
        </w:tc>
        <w:tc>
          <w:tcPr>
            <w:tcW w:w="6019" w:type="dxa"/>
          </w:tcPr>
          <w:p w14:paraId="098CB1CE" w14:textId="77777777" w:rsidR="0027720C" w:rsidRPr="0027720C" w:rsidRDefault="00D270F1" w:rsidP="00033E15">
            <w:pPr>
              <w:rPr>
                <w:rFonts w:cs="Arial"/>
                <w:b/>
                <w:szCs w:val="22"/>
              </w:rPr>
            </w:pPr>
            <w:hyperlink w:anchor="F" w:history="1">
              <w:r w:rsidR="001A4D0E" w:rsidRPr="001A3D08">
                <w:rPr>
                  <w:rStyle w:val="Hyperlink"/>
                  <w:rFonts w:cs="Arial"/>
                  <w:b/>
                  <w:szCs w:val="22"/>
                </w:rPr>
                <w:t>Behavioral Design Standards</w:t>
              </w:r>
            </w:hyperlink>
          </w:p>
        </w:tc>
      </w:tr>
    </w:tbl>
    <w:p w14:paraId="5FF623A3" w14:textId="77777777" w:rsidR="00AC1174" w:rsidRPr="007B6660" w:rsidRDefault="00AC1174" w:rsidP="003B48F3">
      <w:pPr>
        <w:rPr>
          <w:rFonts w:cs="Arial"/>
          <w:b/>
          <w:szCs w:val="22"/>
        </w:rPr>
      </w:pPr>
    </w:p>
    <w:p w14:paraId="00C208D9" w14:textId="77777777" w:rsidR="00F21F69" w:rsidRDefault="00F21F69" w:rsidP="00393555">
      <w:pPr>
        <w:pStyle w:val="Heading1"/>
      </w:pPr>
    </w:p>
    <w:p w14:paraId="2EDA1E23" w14:textId="77777777" w:rsidR="00A83302" w:rsidRDefault="00A83302" w:rsidP="00A83302">
      <w:pPr>
        <w:pStyle w:val="Heading1"/>
        <w:ind w:left="360"/>
      </w:pPr>
    </w:p>
    <w:p w14:paraId="00C2EC20" w14:textId="77777777" w:rsidR="00D71E3F" w:rsidRDefault="003B48F3" w:rsidP="0094632E">
      <w:pPr>
        <w:pStyle w:val="Heading1"/>
        <w:numPr>
          <w:ilvl w:val="0"/>
          <w:numId w:val="18"/>
        </w:numPr>
        <w:ind w:left="360"/>
      </w:pPr>
      <w:r w:rsidRPr="007B6660">
        <w:t>PURPOSE AND SCOPE</w:t>
      </w:r>
    </w:p>
    <w:p w14:paraId="50E94A93" w14:textId="77777777" w:rsidR="002D377B" w:rsidRPr="002D377B" w:rsidRDefault="002D377B" w:rsidP="002D377B"/>
    <w:p w14:paraId="20DEBB6A" w14:textId="77777777" w:rsidR="00432FA9" w:rsidRDefault="00FF384C" w:rsidP="003B48F3">
      <w:r>
        <w:rPr>
          <w:rFonts w:cs="Arial"/>
          <w:szCs w:val="22"/>
        </w:rPr>
        <w:t>The</w:t>
      </w:r>
      <w:r w:rsidR="00432FA9">
        <w:rPr>
          <w:rFonts w:cs="Arial"/>
          <w:szCs w:val="22"/>
        </w:rPr>
        <w:t xml:space="preserve"> purpose of this policy</w:t>
      </w:r>
      <w:r w:rsidR="00CC4007">
        <w:rPr>
          <w:rFonts w:cs="Arial"/>
          <w:szCs w:val="22"/>
        </w:rPr>
        <w:t xml:space="preserve"> is to ensure</w:t>
      </w:r>
      <w:r w:rsidR="00FD0F3F">
        <w:rPr>
          <w:rFonts w:cs="Arial"/>
          <w:szCs w:val="22"/>
        </w:rPr>
        <w:t xml:space="preserve"> </w:t>
      </w:r>
      <w:r w:rsidR="00CC4007">
        <w:rPr>
          <w:rFonts w:cs="Arial"/>
          <w:szCs w:val="22"/>
        </w:rPr>
        <w:t>all new</w:t>
      </w:r>
      <w:r w:rsidR="00057BBD">
        <w:rPr>
          <w:rFonts w:cs="Arial"/>
          <w:szCs w:val="22"/>
        </w:rPr>
        <w:t xml:space="preserve"> </w:t>
      </w:r>
      <w:r w:rsidR="003A2F24">
        <w:rPr>
          <w:rFonts w:cs="Arial"/>
          <w:szCs w:val="22"/>
        </w:rPr>
        <w:t>and</w:t>
      </w:r>
      <w:r w:rsidR="00FB409B">
        <w:rPr>
          <w:rFonts w:cs="Arial"/>
          <w:szCs w:val="22"/>
        </w:rPr>
        <w:t xml:space="preserve"> </w:t>
      </w:r>
      <w:r w:rsidR="00365501">
        <w:rPr>
          <w:rFonts w:cs="Arial"/>
          <w:szCs w:val="22"/>
        </w:rPr>
        <w:t>renegotiated</w:t>
      </w:r>
      <w:r w:rsidR="00CC4007">
        <w:rPr>
          <w:rFonts w:cs="Arial"/>
          <w:szCs w:val="22"/>
        </w:rPr>
        <w:t xml:space="preserve"> food service contracts and permits meet the </w:t>
      </w:r>
      <w:r w:rsidR="003A2F24">
        <w:rPr>
          <w:rFonts w:cs="Arial"/>
          <w:szCs w:val="22"/>
        </w:rPr>
        <w:t>standard</w:t>
      </w:r>
      <w:r w:rsidR="00FD0F3F">
        <w:rPr>
          <w:rFonts w:cs="Arial"/>
          <w:szCs w:val="22"/>
        </w:rPr>
        <w:t>s</w:t>
      </w:r>
      <w:r w:rsidR="00432FA9">
        <w:rPr>
          <w:rFonts w:cs="Arial"/>
          <w:szCs w:val="22"/>
        </w:rPr>
        <w:t xml:space="preserve"> outlined in the</w:t>
      </w:r>
      <w:r w:rsidR="00365501">
        <w:rPr>
          <w:rFonts w:cs="Arial"/>
          <w:szCs w:val="22"/>
        </w:rPr>
        <w:t xml:space="preserve"> current </w:t>
      </w:r>
      <w:hyperlink r:id="rId12" w:history="1">
        <w:r w:rsidR="00CB172C" w:rsidRPr="00AA4391">
          <w:rPr>
            <w:rStyle w:val="Hyperlink"/>
            <w:rFonts w:cs="Arial"/>
            <w:i/>
            <w:szCs w:val="22"/>
          </w:rPr>
          <w:t>Food Service Guidelines</w:t>
        </w:r>
        <w:r w:rsidR="00F21FA7" w:rsidRPr="00AA4391">
          <w:rPr>
            <w:rStyle w:val="Hyperlink"/>
            <w:rFonts w:cs="Arial"/>
            <w:i/>
            <w:szCs w:val="22"/>
          </w:rPr>
          <w:t xml:space="preserve"> (FSG)</w:t>
        </w:r>
        <w:r w:rsidR="00432FA9" w:rsidRPr="00AA4391">
          <w:rPr>
            <w:rStyle w:val="Hyperlink"/>
            <w:rFonts w:cs="Arial"/>
            <w:i/>
            <w:szCs w:val="22"/>
          </w:rPr>
          <w:t xml:space="preserve"> for Federal Facilities</w:t>
        </w:r>
      </w:hyperlink>
      <w:r w:rsidR="00432FA9">
        <w:rPr>
          <w:rFonts w:cs="Arial"/>
          <w:szCs w:val="22"/>
        </w:rPr>
        <w:t>.</w:t>
      </w:r>
      <w:r w:rsidR="00432FA9" w:rsidRPr="00432FA9">
        <w:t xml:space="preserve"> </w:t>
      </w:r>
      <w:r w:rsidR="00353937" w:rsidRPr="00353937">
        <w:t xml:space="preserve">This policy </w:t>
      </w:r>
      <w:r w:rsidR="006F7B99">
        <w:t>applies</w:t>
      </w:r>
      <w:r w:rsidR="00365501">
        <w:t xml:space="preserve"> to </w:t>
      </w:r>
      <w:r w:rsidR="00353937" w:rsidRPr="00353937">
        <w:t>Requests for Proposals (</w:t>
      </w:r>
      <w:r w:rsidR="00EF1970">
        <w:t xml:space="preserve">RFP) and approved contracts </w:t>
      </w:r>
      <w:r w:rsidR="00353937" w:rsidRPr="00353937">
        <w:t xml:space="preserve">or permits that secure qualified vendors to provide food service in </w:t>
      </w:r>
      <w:r w:rsidR="000A3DCB" w:rsidRPr="000A3DCB">
        <w:rPr>
          <w:i/>
          <w:color w:val="FF0000"/>
        </w:rPr>
        <w:t>[</w:t>
      </w:r>
      <w:r w:rsidR="000A3DCB">
        <w:rPr>
          <w:i/>
          <w:color w:val="FF0000"/>
        </w:rPr>
        <w:t>organization</w:t>
      </w:r>
      <w:r w:rsidR="000A3DCB" w:rsidRPr="009515DF">
        <w:rPr>
          <w:i/>
          <w:color w:val="FF0000"/>
        </w:rPr>
        <w:t xml:space="preserve"> name]</w:t>
      </w:r>
      <w:r w:rsidR="000A3DCB" w:rsidRPr="009515DF">
        <w:rPr>
          <w:color w:val="FF0000"/>
        </w:rPr>
        <w:t xml:space="preserve"> </w:t>
      </w:r>
      <w:r w:rsidR="00E376EA">
        <w:t>-</w:t>
      </w:r>
      <w:r w:rsidR="00353937" w:rsidRPr="00353937">
        <w:t>owne</w:t>
      </w:r>
      <w:r w:rsidR="00353937">
        <w:t>d or</w:t>
      </w:r>
      <w:r w:rsidR="00E376EA">
        <w:t>-</w:t>
      </w:r>
      <w:r w:rsidR="00353937">
        <w:t>operated dining</w:t>
      </w:r>
      <w:r w:rsidR="00591695">
        <w:rPr>
          <w:rStyle w:val="FootnoteReference"/>
        </w:rPr>
        <w:footnoteReference w:id="2"/>
      </w:r>
      <w:r w:rsidR="00353937">
        <w:t xml:space="preserve"> </w:t>
      </w:r>
      <w:r w:rsidR="00975CCE">
        <w:t>and vending</w:t>
      </w:r>
      <w:r w:rsidR="00591695">
        <w:rPr>
          <w:rStyle w:val="FootnoteReference"/>
        </w:rPr>
        <w:footnoteReference w:id="3"/>
      </w:r>
      <w:r w:rsidR="00975CCE">
        <w:t xml:space="preserve"> facilities</w:t>
      </w:r>
      <w:r w:rsidR="00C73C2C">
        <w:t xml:space="preserve">. </w:t>
      </w:r>
    </w:p>
    <w:p w14:paraId="1BC89C37" w14:textId="77777777" w:rsidR="00353937" w:rsidRDefault="00353937" w:rsidP="003B48F3"/>
    <w:p w14:paraId="7A1DA120" w14:textId="77777777" w:rsidR="00F14C0E" w:rsidRPr="00B23484" w:rsidRDefault="00A951D4" w:rsidP="00F14C0E">
      <w:pPr>
        <w:rPr>
          <w:rFonts w:cs="Arial"/>
          <w:szCs w:val="22"/>
        </w:rPr>
      </w:pPr>
      <w:r w:rsidRPr="00AA4391">
        <w:rPr>
          <w:rFonts w:cs="Arial"/>
          <w:szCs w:val="22"/>
        </w:rPr>
        <w:t xml:space="preserve">Food </w:t>
      </w:r>
      <w:r w:rsidR="00AF3FD9" w:rsidRPr="00AA4391">
        <w:rPr>
          <w:rFonts w:cs="Arial"/>
          <w:szCs w:val="22"/>
        </w:rPr>
        <w:t>Service</w:t>
      </w:r>
      <w:r w:rsidR="00AA4391">
        <w:rPr>
          <w:rFonts w:cs="Arial"/>
          <w:szCs w:val="22"/>
        </w:rPr>
        <w:t xml:space="preserve"> Guidelines</w:t>
      </w:r>
      <w:r>
        <w:rPr>
          <w:rFonts w:cs="Arial"/>
          <w:szCs w:val="22"/>
        </w:rPr>
        <w:t xml:space="preserve"> </w:t>
      </w:r>
      <w:r w:rsidR="00AF3FD9">
        <w:rPr>
          <w:rFonts w:cs="Arial"/>
          <w:szCs w:val="22"/>
        </w:rPr>
        <w:t xml:space="preserve">standards </w:t>
      </w:r>
      <w:r w:rsidR="00F14C0E" w:rsidRPr="00B23484">
        <w:rPr>
          <w:rFonts w:cs="Arial"/>
          <w:szCs w:val="22"/>
        </w:rPr>
        <w:t xml:space="preserve">are designed to achieve </w:t>
      </w:r>
      <w:r w:rsidR="00530AC9">
        <w:rPr>
          <w:rFonts w:cs="Arial"/>
          <w:szCs w:val="22"/>
        </w:rPr>
        <w:t>the following</w:t>
      </w:r>
      <w:r w:rsidR="00F14C0E" w:rsidRPr="00B23484">
        <w:rPr>
          <w:rFonts w:cs="Arial"/>
          <w:szCs w:val="22"/>
        </w:rPr>
        <w:t xml:space="preserve"> goals</w:t>
      </w:r>
      <w:r w:rsidR="00FA0FDB">
        <w:rPr>
          <w:rFonts w:cs="Arial"/>
          <w:szCs w:val="22"/>
        </w:rPr>
        <w:t>:</w:t>
      </w:r>
      <w:r w:rsidR="00F14C0E" w:rsidRPr="00B23484">
        <w:rPr>
          <w:rFonts w:cs="Arial"/>
          <w:szCs w:val="22"/>
        </w:rPr>
        <w:t xml:space="preserve">  </w:t>
      </w:r>
    </w:p>
    <w:p w14:paraId="5DBB3CD6" w14:textId="77777777" w:rsidR="00F14C0E" w:rsidRPr="00B23484" w:rsidRDefault="00F14C0E" w:rsidP="0094632E">
      <w:pPr>
        <w:pStyle w:val="ListParagraph"/>
        <w:numPr>
          <w:ilvl w:val="0"/>
          <w:numId w:val="7"/>
        </w:numPr>
        <w:rPr>
          <w:rFonts w:cs="Arial"/>
        </w:rPr>
      </w:pPr>
      <w:r w:rsidRPr="00B23484">
        <w:rPr>
          <w:rFonts w:cs="Arial"/>
        </w:rPr>
        <w:t xml:space="preserve">Healthier foods and beverages are available and </w:t>
      </w:r>
      <w:r>
        <w:rPr>
          <w:rFonts w:cs="Arial"/>
        </w:rPr>
        <w:t>encouraged</w:t>
      </w:r>
      <w:r w:rsidRPr="00B23484">
        <w:rPr>
          <w:rFonts w:cs="Arial"/>
        </w:rPr>
        <w:t xml:space="preserve"> </w:t>
      </w:r>
      <w:r w:rsidR="00B0608D">
        <w:rPr>
          <w:rFonts w:cs="Arial"/>
        </w:rPr>
        <w:t>for consumption</w:t>
      </w:r>
      <w:r w:rsidR="00E376EA">
        <w:rPr>
          <w:rFonts w:cs="Arial"/>
        </w:rPr>
        <w:t xml:space="preserve"> employees</w:t>
      </w:r>
    </w:p>
    <w:p w14:paraId="7319D374" w14:textId="77777777" w:rsidR="00F14C0E" w:rsidRDefault="00F14C0E" w:rsidP="0094632E">
      <w:pPr>
        <w:pStyle w:val="ListParagraph"/>
        <w:numPr>
          <w:ilvl w:val="0"/>
          <w:numId w:val="7"/>
        </w:numPr>
        <w:rPr>
          <w:rFonts w:cs="Arial"/>
        </w:rPr>
      </w:pPr>
      <w:r w:rsidRPr="00B23484">
        <w:rPr>
          <w:rFonts w:cs="Arial"/>
        </w:rPr>
        <w:t xml:space="preserve">Environmentally responsible practices are </w:t>
      </w:r>
      <w:r>
        <w:rPr>
          <w:rFonts w:cs="Arial"/>
        </w:rPr>
        <w:t xml:space="preserve">used in federal </w:t>
      </w:r>
      <w:r w:rsidRPr="00B23484">
        <w:rPr>
          <w:rFonts w:cs="Arial"/>
        </w:rPr>
        <w:t>food service venues, and communities are supported</w:t>
      </w:r>
      <w:r w:rsidR="00A55F30">
        <w:rPr>
          <w:rFonts w:cs="Arial"/>
        </w:rPr>
        <w:t xml:space="preserve"> </w:t>
      </w:r>
      <w:r w:rsidR="00A55F30" w:rsidRPr="00B23484">
        <w:rPr>
          <w:rFonts w:cs="Arial"/>
        </w:rPr>
        <w:t>economically</w:t>
      </w:r>
      <w:r w:rsidRPr="00B23484">
        <w:rPr>
          <w:rFonts w:cs="Arial"/>
        </w:rPr>
        <w:t xml:space="preserve"> through local food sourcing</w:t>
      </w:r>
      <w:r>
        <w:rPr>
          <w:rFonts w:cs="Arial"/>
        </w:rPr>
        <w:t xml:space="preserve"> when feasible</w:t>
      </w:r>
    </w:p>
    <w:p w14:paraId="40D1F0B1" w14:textId="77777777" w:rsidR="00F14C0E" w:rsidRPr="00971D85" w:rsidRDefault="00F14C0E" w:rsidP="0094632E">
      <w:pPr>
        <w:pStyle w:val="ListParagraph"/>
        <w:numPr>
          <w:ilvl w:val="0"/>
          <w:numId w:val="7"/>
        </w:numPr>
        <w:rPr>
          <w:rFonts w:cs="Arial"/>
        </w:rPr>
      </w:pPr>
      <w:r w:rsidRPr="00B23484">
        <w:rPr>
          <w:rFonts w:cs="Arial"/>
        </w:rPr>
        <w:t xml:space="preserve">Food safety practices are followed to minimize </w:t>
      </w:r>
      <w:r w:rsidR="00EF1970">
        <w:rPr>
          <w:rFonts w:cs="Arial"/>
        </w:rPr>
        <w:t>the risk of foodborne illnesses</w:t>
      </w:r>
      <w:r w:rsidRPr="00B23484">
        <w:rPr>
          <w:rFonts w:cs="Arial"/>
        </w:rPr>
        <w:t xml:space="preserve">  </w:t>
      </w:r>
    </w:p>
    <w:p w14:paraId="510B9157" w14:textId="77777777" w:rsidR="00A83302" w:rsidRDefault="00A83302" w:rsidP="003B48F3">
      <w:pPr>
        <w:rPr>
          <w:rFonts w:cs="Arial"/>
          <w:szCs w:val="22"/>
        </w:rPr>
      </w:pPr>
    </w:p>
    <w:p w14:paraId="43D384AE" w14:textId="77777777" w:rsidR="003B48F3" w:rsidRDefault="00A81E15" w:rsidP="003B48F3">
      <w:pPr>
        <w:rPr>
          <w:rFonts w:cs="Arial"/>
          <w:szCs w:val="22"/>
        </w:rPr>
      </w:pPr>
      <w:r>
        <w:rPr>
          <w:rFonts w:cs="Arial"/>
          <w:szCs w:val="22"/>
        </w:rPr>
        <w:t>T</w:t>
      </w:r>
      <w:r w:rsidR="00C3572B">
        <w:rPr>
          <w:rFonts w:cs="Arial"/>
          <w:szCs w:val="22"/>
        </w:rPr>
        <w:t xml:space="preserve">he following </w:t>
      </w:r>
      <w:r w:rsidR="000A3DCB" w:rsidRPr="000A3DCB">
        <w:rPr>
          <w:i/>
          <w:color w:val="FF0000"/>
        </w:rPr>
        <w:t>[</w:t>
      </w:r>
      <w:r w:rsidR="000A3DCB">
        <w:rPr>
          <w:i/>
          <w:color w:val="FF0000"/>
        </w:rPr>
        <w:t>organization</w:t>
      </w:r>
      <w:r w:rsidR="000A3DCB" w:rsidRPr="009515DF">
        <w:rPr>
          <w:i/>
          <w:color w:val="FF0000"/>
        </w:rPr>
        <w:t xml:space="preserve"> name]</w:t>
      </w:r>
      <w:r w:rsidR="000A3DCB" w:rsidRPr="009515DF">
        <w:rPr>
          <w:color w:val="FF0000"/>
        </w:rPr>
        <w:t xml:space="preserve"> </w:t>
      </w:r>
      <w:r w:rsidR="000A3DCB" w:rsidRPr="000A3DCB">
        <w:rPr>
          <w:rFonts w:cs="Arial"/>
          <w:szCs w:val="22"/>
        </w:rPr>
        <w:t>e</w:t>
      </w:r>
      <w:r w:rsidR="00C3572B">
        <w:rPr>
          <w:rFonts w:cs="Arial"/>
          <w:szCs w:val="22"/>
        </w:rPr>
        <w:t>mployee</w:t>
      </w:r>
      <w:r w:rsidR="00A83302">
        <w:rPr>
          <w:rFonts w:cs="Arial"/>
          <w:szCs w:val="22"/>
        </w:rPr>
        <w:t>(</w:t>
      </w:r>
      <w:r w:rsidR="00C3572B">
        <w:rPr>
          <w:rFonts w:cs="Arial"/>
          <w:szCs w:val="22"/>
        </w:rPr>
        <w:t>s</w:t>
      </w:r>
      <w:r w:rsidR="00A83302">
        <w:rPr>
          <w:rFonts w:cs="Arial"/>
          <w:szCs w:val="22"/>
        </w:rPr>
        <w:t>)</w:t>
      </w:r>
      <w:r w:rsidR="00C3572B">
        <w:rPr>
          <w:rFonts w:cs="Arial"/>
          <w:szCs w:val="22"/>
        </w:rPr>
        <w:t xml:space="preserve"> </w:t>
      </w:r>
      <w:r>
        <w:rPr>
          <w:rFonts w:cs="Arial"/>
          <w:szCs w:val="22"/>
        </w:rPr>
        <w:t>are responsible for the implementation of this</w:t>
      </w:r>
      <w:r w:rsidR="00A83302">
        <w:rPr>
          <w:rFonts w:cs="Arial"/>
          <w:szCs w:val="22"/>
        </w:rPr>
        <w:t xml:space="preserve"> organizational</w:t>
      </w:r>
      <w:r>
        <w:rPr>
          <w:rFonts w:cs="Arial"/>
          <w:szCs w:val="22"/>
        </w:rPr>
        <w:t xml:space="preserve"> policy</w:t>
      </w:r>
      <w:r w:rsidR="005B246E">
        <w:rPr>
          <w:rFonts w:cs="Arial"/>
          <w:szCs w:val="22"/>
        </w:rPr>
        <w:t>:</w:t>
      </w:r>
    </w:p>
    <w:p w14:paraId="2495EB64" w14:textId="77777777" w:rsidR="003D2EE0" w:rsidRPr="000A3DCB" w:rsidRDefault="000A3DCB" w:rsidP="00972B65">
      <w:pPr>
        <w:pStyle w:val="ListParagraph"/>
        <w:numPr>
          <w:ilvl w:val="0"/>
          <w:numId w:val="2"/>
        </w:numPr>
        <w:rPr>
          <w:rFonts w:cs="Arial"/>
          <w:i/>
          <w:color w:val="FF0000"/>
        </w:rPr>
      </w:pPr>
      <w:r w:rsidRPr="000A3DCB">
        <w:rPr>
          <w:rFonts w:cs="Arial"/>
          <w:i/>
          <w:color w:val="FF0000"/>
        </w:rPr>
        <w:t>[Insert Official Title of Employee responsible for securing contracts</w:t>
      </w:r>
      <w:r w:rsidR="00A83302">
        <w:rPr>
          <w:rFonts w:cs="Arial"/>
          <w:i/>
          <w:color w:val="FF0000"/>
        </w:rPr>
        <w:t>/permits</w:t>
      </w:r>
      <w:r w:rsidRPr="000A3DCB">
        <w:rPr>
          <w:rFonts w:cs="Arial"/>
          <w:i/>
          <w:color w:val="FF0000"/>
        </w:rPr>
        <w:t xml:space="preserve"> with vendors]</w:t>
      </w:r>
    </w:p>
    <w:p w14:paraId="26742F8D" w14:textId="77777777" w:rsidR="003D2EE0" w:rsidRPr="000A3DCB" w:rsidRDefault="000A3DCB" w:rsidP="003D2EE0">
      <w:pPr>
        <w:pStyle w:val="ListParagraph"/>
        <w:numPr>
          <w:ilvl w:val="0"/>
          <w:numId w:val="2"/>
        </w:numPr>
        <w:rPr>
          <w:rFonts w:cs="Arial"/>
          <w:i/>
          <w:color w:val="FF0000"/>
        </w:rPr>
      </w:pPr>
      <w:r w:rsidRPr="000A3DCB">
        <w:rPr>
          <w:rFonts w:cs="Arial"/>
          <w:i/>
          <w:color w:val="FF0000"/>
        </w:rPr>
        <w:t>[Insert Official Title of Employee responsible for monitoring contractual performance]</w:t>
      </w:r>
    </w:p>
    <w:p w14:paraId="5250EDFE" w14:textId="77777777" w:rsidR="00972B65" w:rsidRPr="000A3DCB" w:rsidRDefault="000A3DCB" w:rsidP="00972B65">
      <w:pPr>
        <w:pStyle w:val="ListParagraph"/>
        <w:numPr>
          <w:ilvl w:val="0"/>
          <w:numId w:val="2"/>
        </w:numPr>
        <w:rPr>
          <w:rFonts w:cs="Arial"/>
          <w:i/>
          <w:color w:val="FF0000"/>
        </w:rPr>
      </w:pPr>
      <w:r w:rsidRPr="000A3DCB">
        <w:rPr>
          <w:rFonts w:cs="Arial"/>
          <w:i/>
          <w:color w:val="FF0000"/>
        </w:rPr>
        <w:t>[Insert Official Title of Employee responsible for providing technical assistance to the Vendor(s)]</w:t>
      </w:r>
    </w:p>
    <w:p w14:paraId="05C704D7" w14:textId="77777777" w:rsidR="00F14C0E" w:rsidRPr="00201CCA" w:rsidRDefault="00F14C0E" w:rsidP="000A3DCB">
      <w:pPr>
        <w:pStyle w:val="ListParagraph"/>
        <w:rPr>
          <w:rFonts w:cs="Arial"/>
        </w:rPr>
      </w:pPr>
    </w:p>
    <w:p w14:paraId="3F115E3C" w14:textId="77777777" w:rsidR="003B48F3" w:rsidRDefault="00393555" w:rsidP="00393555">
      <w:pPr>
        <w:pStyle w:val="Heading1"/>
      </w:pPr>
      <w:bookmarkStart w:id="1" w:name="Purpose"/>
      <w:bookmarkStart w:id="2" w:name="background"/>
      <w:r>
        <w:t xml:space="preserve">2.   </w:t>
      </w:r>
      <w:r w:rsidR="003B48F3" w:rsidRPr="007B6660">
        <w:t>BACKGROUND</w:t>
      </w:r>
    </w:p>
    <w:p w14:paraId="1858EB22" w14:textId="77777777" w:rsidR="00AE56ED" w:rsidRPr="00AE56ED" w:rsidRDefault="00AE56ED" w:rsidP="00AE56ED"/>
    <w:bookmarkEnd w:id="1"/>
    <w:bookmarkEnd w:id="2"/>
    <w:p w14:paraId="264127D5" w14:textId="77777777" w:rsidR="00A81E15" w:rsidRDefault="00A81E15" w:rsidP="00B23484">
      <w:pPr>
        <w:rPr>
          <w:rFonts w:cs="Arial"/>
          <w:szCs w:val="22"/>
        </w:rPr>
      </w:pPr>
      <w:r w:rsidRPr="00B23484">
        <w:rPr>
          <w:rFonts w:cs="Arial"/>
          <w:szCs w:val="22"/>
        </w:rPr>
        <w:t xml:space="preserve">Each year, chronic diseases account for 70 percent of </w:t>
      </w:r>
      <w:r>
        <w:rPr>
          <w:rFonts w:cs="Arial"/>
          <w:szCs w:val="22"/>
        </w:rPr>
        <w:t>all deaths in the United States</w:t>
      </w:r>
      <w:r w:rsidRPr="00B23484">
        <w:rPr>
          <w:rFonts w:cs="Arial"/>
          <w:szCs w:val="22"/>
        </w:rPr>
        <w:t xml:space="preserve">. About half of all American adults—117 million individuals—have one or more chronic diseases. These </w:t>
      </w:r>
      <w:r w:rsidR="00901ADA">
        <w:rPr>
          <w:rFonts w:cs="Arial"/>
          <w:szCs w:val="22"/>
        </w:rPr>
        <w:t xml:space="preserve">diseases </w:t>
      </w:r>
      <w:r w:rsidRPr="00B23484">
        <w:rPr>
          <w:rFonts w:cs="Arial"/>
          <w:szCs w:val="22"/>
        </w:rPr>
        <w:t>are often related to poor dietary patterns and physical inac</w:t>
      </w:r>
      <w:r w:rsidR="00901ADA">
        <w:rPr>
          <w:rFonts w:cs="Arial"/>
          <w:szCs w:val="22"/>
        </w:rPr>
        <w:t>tivity (as well as tobacco use)</w:t>
      </w:r>
      <w:r w:rsidRPr="00B23484">
        <w:rPr>
          <w:rFonts w:cs="Arial"/>
          <w:szCs w:val="22"/>
        </w:rPr>
        <w:t xml:space="preserve"> and include cardiovascular disease, hypertension, type 2 diabetes, and diet-related cancers. On average, the U.S. diet is low in </w:t>
      </w:r>
      <w:r w:rsidR="00ED724A">
        <w:t>vegetables, fruits, whole grains, dairy, seafood, and oil and</w:t>
      </w:r>
      <w:r w:rsidR="00901ADA">
        <w:t xml:space="preserve"> is</w:t>
      </w:r>
      <w:r w:rsidR="00ED724A">
        <w:t xml:space="preserve"> high in refined grains, added sugars, saturated fats, and sodium.</w:t>
      </w:r>
      <w:r w:rsidR="00453F5E" w:rsidRPr="00453F5E">
        <w:rPr>
          <w:rFonts w:cs="Arial"/>
          <w:szCs w:val="22"/>
        </w:rPr>
        <w:t xml:space="preserve"> </w:t>
      </w:r>
      <w:hyperlink r:id="rId13" w:history="1">
        <w:r w:rsidR="00453F5E" w:rsidRPr="00453F5E">
          <w:rPr>
            <w:rStyle w:val="Hyperlink"/>
            <w:rFonts w:cs="Arial"/>
            <w:szCs w:val="22"/>
          </w:rPr>
          <w:t>Food Service Guidelines</w:t>
        </w:r>
      </w:hyperlink>
      <w:r w:rsidR="00105A97">
        <w:rPr>
          <w:rFonts w:cs="Arial"/>
          <w:szCs w:val="22"/>
        </w:rPr>
        <w:t xml:space="preserve"> are </w:t>
      </w:r>
      <w:r w:rsidR="00453F5E" w:rsidRPr="00453F5E">
        <w:rPr>
          <w:rFonts w:cs="Arial"/>
          <w:szCs w:val="22"/>
        </w:rPr>
        <w:t xml:space="preserve">a set of best business practices that can be used to increase </w:t>
      </w:r>
      <w:r w:rsidR="00C57127">
        <w:rPr>
          <w:rFonts w:cs="Arial"/>
          <w:szCs w:val="22"/>
        </w:rPr>
        <w:t xml:space="preserve">the availability and affordability of </w:t>
      </w:r>
      <w:r w:rsidR="00453F5E" w:rsidRPr="00453F5E">
        <w:rPr>
          <w:rFonts w:cs="Arial"/>
          <w:szCs w:val="22"/>
        </w:rPr>
        <w:t>healthy and safe food options</w:t>
      </w:r>
      <w:r w:rsidR="00CF7C4F">
        <w:rPr>
          <w:rFonts w:cs="Arial"/>
          <w:szCs w:val="22"/>
        </w:rPr>
        <w:t xml:space="preserve"> in worksites</w:t>
      </w:r>
      <w:r w:rsidR="00C57127">
        <w:rPr>
          <w:rFonts w:cs="Arial"/>
          <w:szCs w:val="22"/>
        </w:rPr>
        <w:t>.</w:t>
      </w:r>
    </w:p>
    <w:p w14:paraId="2CA1DDDD" w14:textId="77777777" w:rsidR="00A81E15" w:rsidRDefault="00A81E15" w:rsidP="00B23484">
      <w:pPr>
        <w:rPr>
          <w:rFonts w:cs="Arial"/>
          <w:szCs w:val="22"/>
        </w:rPr>
      </w:pPr>
    </w:p>
    <w:p w14:paraId="58C925B3" w14:textId="77777777" w:rsidR="002C1E0E" w:rsidRDefault="00F14C0E" w:rsidP="00B23484">
      <w:pPr>
        <w:rPr>
          <w:rFonts w:cs="Arial"/>
          <w:szCs w:val="22"/>
        </w:rPr>
      </w:pPr>
      <w:r w:rsidRPr="002C1E0E">
        <w:rPr>
          <w:rFonts w:cs="Arial"/>
          <w:szCs w:val="22"/>
        </w:rPr>
        <w:t>Increasing access to healthier food and bev</w:t>
      </w:r>
      <w:r>
        <w:rPr>
          <w:rFonts w:cs="Arial"/>
          <w:szCs w:val="22"/>
        </w:rPr>
        <w:t xml:space="preserve">erages that are sold at </w:t>
      </w:r>
      <w:r w:rsidR="00B92F53" w:rsidRPr="000A3DCB">
        <w:rPr>
          <w:i/>
          <w:color w:val="FF0000"/>
        </w:rPr>
        <w:t>[</w:t>
      </w:r>
      <w:r w:rsidR="00B92F53">
        <w:rPr>
          <w:i/>
          <w:color w:val="FF0000"/>
        </w:rPr>
        <w:t>organization</w:t>
      </w:r>
      <w:r w:rsidR="00B92F53" w:rsidRPr="009515DF">
        <w:rPr>
          <w:i/>
          <w:color w:val="FF0000"/>
        </w:rPr>
        <w:t xml:space="preserve"> </w:t>
      </w:r>
      <w:proofErr w:type="gramStart"/>
      <w:r w:rsidR="00B92F53" w:rsidRPr="009515DF">
        <w:rPr>
          <w:i/>
          <w:color w:val="FF0000"/>
        </w:rPr>
        <w:t>name]</w:t>
      </w:r>
      <w:r w:rsidR="00B92F53" w:rsidRPr="009515DF">
        <w:rPr>
          <w:color w:val="FF0000"/>
        </w:rPr>
        <w:t xml:space="preserve"> </w:t>
      </w:r>
      <w:r>
        <w:rPr>
          <w:rFonts w:cs="Arial"/>
          <w:szCs w:val="22"/>
        </w:rPr>
        <w:t xml:space="preserve"> facilities</w:t>
      </w:r>
      <w:proofErr w:type="gramEnd"/>
      <w:r>
        <w:rPr>
          <w:rFonts w:cs="Arial"/>
          <w:szCs w:val="22"/>
        </w:rPr>
        <w:t xml:space="preserve"> </w:t>
      </w:r>
      <w:r w:rsidRPr="002C1E0E">
        <w:rPr>
          <w:rFonts w:cs="Arial"/>
          <w:szCs w:val="22"/>
        </w:rPr>
        <w:t xml:space="preserve">can improve </w:t>
      </w:r>
      <w:r>
        <w:rPr>
          <w:rFonts w:cs="Arial"/>
          <w:szCs w:val="22"/>
        </w:rPr>
        <w:t xml:space="preserve">both </w:t>
      </w:r>
      <w:r w:rsidRPr="002C1E0E">
        <w:rPr>
          <w:rFonts w:cs="Arial"/>
          <w:szCs w:val="22"/>
        </w:rPr>
        <w:t>the he</w:t>
      </w:r>
      <w:r>
        <w:rPr>
          <w:rFonts w:cs="Arial"/>
          <w:szCs w:val="22"/>
        </w:rPr>
        <w:t xml:space="preserve">alth and performance of </w:t>
      </w:r>
      <w:r w:rsidR="00B87446" w:rsidRPr="002C1E0E">
        <w:rPr>
          <w:rFonts w:cs="Arial"/>
          <w:szCs w:val="22"/>
        </w:rPr>
        <w:t>employees</w:t>
      </w:r>
      <w:r w:rsidR="00B87446">
        <w:rPr>
          <w:rFonts w:cs="Arial"/>
          <w:szCs w:val="22"/>
        </w:rPr>
        <w:t>. The</w:t>
      </w:r>
      <w:r w:rsidR="00B23484">
        <w:rPr>
          <w:rFonts w:cs="Arial"/>
          <w:szCs w:val="22"/>
        </w:rPr>
        <w:t xml:space="preserve"> </w:t>
      </w:r>
      <w:hyperlink r:id="rId14" w:history="1">
        <w:r w:rsidR="00B23484" w:rsidRPr="00F21F69">
          <w:rPr>
            <w:rStyle w:val="Hyperlink"/>
            <w:rFonts w:cs="Arial"/>
            <w:szCs w:val="22"/>
          </w:rPr>
          <w:t xml:space="preserve">Food </w:t>
        </w:r>
        <w:r w:rsidR="00AF3FD9" w:rsidRPr="00F21F69">
          <w:rPr>
            <w:rStyle w:val="Hyperlink"/>
            <w:rFonts w:cs="Arial"/>
            <w:szCs w:val="22"/>
          </w:rPr>
          <w:t>Service</w:t>
        </w:r>
        <w:r w:rsidR="00B23484" w:rsidRPr="00F21F69">
          <w:rPr>
            <w:rStyle w:val="Hyperlink"/>
            <w:rFonts w:cs="Arial"/>
            <w:szCs w:val="22"/>
          </w:rPr>
          <w:t xml:space="preserve"> Guidelines for Federal Facilities</w:t>
        </w:r>
      </w:hyperlink>
      <w:r w:rsidR="00B23484">
        <w:rPr>
          <w:rFonts w:cs="Arial"/>
          <w:szCs w:val="22"/>
        </w:rPr>
        <w:t xml:space="preserve"> </w:t>
      </w:r>
      <w:r w:rsidR="00B23484" w:rsidRPr="00B23484">
        <w:rPr>
          <w:rFonts w:cs="Arial"/>
          <w:szCs w:val="22"/>
        </w:rPr>
        <w:t xml:space="preserve">are based on the </w:t>
      </w:r>
      <w:r w:rsidR="00741B94" w:rsidRPr="00741B94">
        <w:rPr>
          <w:rFonts w:cs="Arial"/>
          <w:i/>
          <w:szCs w:val="22"/>
        </w:rPr>
        <w:t xml:space="preserve">2015-2020 </w:t>
      </w:r>
      <w:r w:rsidR="00B23484" w:rsidRPr="00741B94">
        <w:rPr>
          <w:rFonts w:cs="Arial"/>
          <w:i/>
          <w:szCs w:val="22"/>
        </w:rPr>
        <w:t>Dietary Guidelines for Americans</w:t>
      </w:r>
      <w:r w:rsidR="00B23484" w:rsidRPr="00741B94">
        <w:rPr>
          <w:rFonts w:cs="Arial"/>
          <w:szCs w:val="22"/>
        </w:rPr>
        <w:t xml:space="preserve"> </w:t>
      </w:r>
      <w:r w:rsidR="00B23484" w:rsidRPr="00B23484">
        <w:rPr>
          <w:rFonts w:cs="Arial"/>
          <w:szCs w:val="22"/>
        </w:rPr>
        <w:t xml:space="preserve">(DGA), which are the cornerstone of federal nutrition policy. Diets consistent with the DGA promote health and reduce risk for costly chronic diseases.  </w:t>
      </w:r>
      <w:r w:rsidR="002C1E0E">
        <w:rPr>
          <w:rFonts w:cs="Arial"/>
          <w:szCs w:val="22"/>
        </w:rPr>
        <w:t xml:space="preserve">This policy also </w:t>
      </w:r>
      <w:r w:rsidR="002C1E0E" w:rsidRPr="002C1E0E">
        <w:rPr>
          <w:rFonts w:cs="Arial"/>
          <w:szCs w:val="22"/>
        </w:rPr>
        <w:t>promote</w:t>
      </w:r>
      <w:r w:rsidR="002C1E0E">
        <w:rPr>
          <w:rFonts w:cs="Arial"/>
          <w:szCs w:val="22"/>
        </w:rPr>
        <w:t>s</w:t>
      </w:r>
      <w:r w:rsidR="002C1E0E" w:rsidRPr="002C1E0E">
        <w:rPr>
          <w:rFonts w:cs="Arial"/>
          <w:szCs w:val="22"/>
        </w:rPr>
        <w:t xml:space="preserve"> efficiency in </w:t>
      </w:r>
      <w:r w:rsidR="00A74D64">
        <w:rPr>
          <w:rFonts w:cs="Arial"/>
          <w:szCs w:val="22"/>
        </w:rPr>
        <w:t xml:space="preserve">dining </w:t>
      </w:r>
      <w:r w:rsidR="002C1E0E" w:rsidRPr="002C1E0E">
        <w:rPr>
          <w:rFonts w:cs="Arial"/>
          <w:szCs w:val="22"/>
        </w:rPr>
        <w:t>facility operations and procurement</w:t>
      </w:r>
      <w:r w:rsidR="00A81E15">
        <w:rPr>
          <w:rFonts w:cs="Arial"/>
          <w:szCs w:val="22"/>
        </w:rPr>
        <w:t xml:space="preserve"> practices</w:t>
      </w:r>
      <w:r w:rsidR="00EF1970">
        <w:rPr>
          <w:rFonts w:cs="Arial"/>
          <w:szCs w:val="22"/>
        </w:rPr>
        <w:t xml:space="preserve"> </w:t>
      </w:r>
      <w:r w:rsidR="001D6C0C">
        <w:rPr>
          <w:rFonts w:cs="Arial"/>
          <w:szCs w:val="22"/>
        </w:rPr>
        <w:t xml:space="preserve">by </w:t>
      </w:r>
      <w:r w:rsidR="001E33B4">
        <w:rPr>
          <w:rFonts w:cs="Arial"/>
          <w:szCs w:val="22"/>
        </w:rPr>
        <w:t xml:space="preserve">instituting </w:t>
      </w:r>
      <w:r w:rsidR="00745DC8">
        <w:rPr>
          <w:rFonts w:cs="Arial"/>
          <w:szCs w:val="22"/>
        </w:rPr>
        <w:t>more</w:t>
      </w:r>
      <w:r w:rsidR="001E33B4">
        <w:rPr>
          <w:rFonts w:cs="Arial"/>
          <w:szCs w:val="22"/>
        </w:rPr>
        <w:t xml:space="preserve"> accurate forecasting</w:t>
      </w:r>
      <w:r w:rsidR="00161EF2">
        <w:rPr>
          <w:rStyle w:val="FootnoteReference"/>
          <w:rFonts w:cs="Arial"/>
          <w:szCs w:val="22"/>
        </w:rPr>
        <w:footnoteReference w:id="4"/>
      </w:r>
      <w:r w:rsidR="001E33B4">
        <w:rPr>
          <w:rFonts w:cs="Arial"/>
          <w:szCs w:val="22"/>
        </w:rPr>
        <w:t xml:space="preserve"> methodologies</w:t>
      </w:r>
      <w:r w:rsidR="00130743">
        <w:rPr>
          <w:rFonts w:cs="Arial"/>
          <w:szCs w:val="22"/>
        </w:rPr>
        <w:t xml:space="preserve"> </w:t>
      </w:r>
      <w:r w:rsidR="00C73C2C">
        <w:rPr>
          <w:rFonts w:cs="Arial"/>
          <w:szCs w:val="22"/>
        </w:rPr>
        <w:t>and</w:t>
      </w:r>
      <w:r w:rsidR="001D6C0C">
        <w:rPr>
          <w:rFonts w:cs="Arial"/>
          <w:szCs w:val="22"/>
        </w:rPr>
        <w:t xml:space="preserve"> implementing</w:t>
      </w:r>
      <w:r w:rsidR="00C73C2C">
        <w:rPr>
          <w:rFonts w:cs="Arial"/>
          <w:szCs w:val="22"/>
        </w:rPr>
        <w:t xml:space="preserve"> </w:t>
      </w:r>
      <w:r w:rsidR="00EF1970">
        <w:rPr>
          <w:rFonts w:cs="Arial"/>
          <w:szCs w:val="22"/>
        </w:rPr>
        <w:t>just</w:t>
      </w:r>
      <w:r w:rsidR="001D6C0C">
        <w:rPr>
          <w:rFonts w:cs="Arial"/>
          <w:szCs w:val="22"/>
        </w:rPr>
        <w:t>-</w:t>
      </w:r>
      <w:r w:rsidR="00EF1970">
        <w:rPr>
          <w:rFonts w:cs="Arial"/>
          <w:szCs w:val="22"/>
        </w:rPr>
        <w:t>in</w:t>
      </w:r>
      <w:r w:rsidR="001D6C0C">
        <w:rPr>
          <w:rFonts w:cs="Arial"/>
          <w:szCs w:val="22"/>
        </w:rPr>
        <w:t>-</w:t>
      </w:r>
      <w:r w:rsidR="00EF1970">
        <w:rPr>
          <w:rFonts w:cs="Arial"/>
          <w:szCs w:val="22"/>
        </w:rPr>
        <w:t>time</w:t>
      </w:r>
      <w:r w:rsidR="00130743">
        <w:rPr>
          <w:rFonts w:cs="Arial"/>
          <w:szCs w:val="22"/>
        </w:rPr>
        <w:t xml:space="preserve"> ordering</w:t>
      </w:r>
      <w:r w:rsidR="00C73C2C">
        <w:rPr>
          <w:rFonts w:cs="Arial"/>
          <w:szCs w:val="22"/>
        </w:rPr>
        <w:t xml:space="preserve"> as</w:t>
      </w:r>
      <w:r w:rsidR="00130743">
        <w:rPr>
          <w:rFonts w:cs="Arial"/>
          <w:szCs w:val="22"/>
        </w:rPr>
        <w:t xml:space="preserve"> food waste reduction strategies.</w:t>
      </w:r>
      <w:r w:rsidR="00A74D64">
        <w:rPr>
          <w:rFonts w:cs="Arial"/>
          <w:szCs w:val="22"/>
        </w:rPr>
        <w:t xml:space="preserve"> It </w:t>
      </w:r>
      <w:r w:rsidR="000768F8">
        <w:rPr>
          <w:rFonts w:cs="Arial"/>
        </w:rPr>
        <w:t xml:space="preserve">complies </w:t>
      </w:r>
      <w:r w:rsidR="000768F8" w:rsidRPr="006B21CE">
        <w:rPr>
          <w:sz w:val="24"/>
        </w:rPr>
        <w:t xml:space="preserve">with </w:t>
      </w:r>
      <w:r w:rsidR="000768F8" w:rsidRPr="005B246E">
        <w:t>Executive Order 13693 (</w:t>
      </w:r>
      <w:r w:rsidR="000768F8" w:rsidRPr="005B246E">
        <w:rPr>
          <w:i/>
        </w:rPr>
        <w:t>Planning for Federal Sustainability in the Next Decade</w:t>
      </w:r>
      <w:r w:rsidR="000768F8" w:rsidRPr="005B246E">
        <w:t>)</w:t>
      </w:r>
      <w:r w:rsidR="001D6C0C">
        <w:t>,</w:t>
      </w:r>
      <w:r w:rsidR="00971D85">
        <w:t xml:space="preserve"> </w:t>
      </w:r>
      <w:r w:rsidR="00971D85" w:rsidRPr="00971D85">
        <w:t xml:space="preserve">Executive Order 13707 </w:t>
      </w:r>
      <w:r w:rsidR="00971D85">
        <w:t>(</w:t>
      </w:r>
      <w:r w:rsidR="00971D85" w:rsidRPr="00971D85">
        <w:rPr>
          <w:i/>
        </w:rPr>
        <w:t>Using Behavioral Science Insights to Better Serve the American People</w:t>
      </w:r>
      <w:r w:rsidR="00971D85">
        <w:t xml:space="preserve">), and </w:t>
      </w:r>
      <w:r w:rsidR="000768F8" w:rsidRPr="005B246E">
        <w:t>food safety stand</w:t>
      </w:r>
      <w:r w:rsidR="000768F8">
        <w:t>ards in the</w:t>
      </w:r>
      <w:r w:rsidR="00A81E15">
        <w:t xml:space="preserve"> </w:t>
      </w:r>
      <w:hyperlink r:id="rId15" w:history="1">
        <w:r w:rsidR="00A81E15" w:rsidRPr="00B1106C">
          <w:rPr>
            <w:rStyle w:val="Hyperlink"/>
          </w:rPr>
          <w:t>U.S.</w:t>
        </w:r>
        <w:r w:rsidR="000768F8" w:rsidRPr="00B1106C">
          <w:rPr>
            <w:rStyle w:val="Hyperlink"/>
          </w:rPr>
          <w:t xml:space="preserve"> Food Code</w:t>
        </w:r>
      </w:hyperlink>
      <w:r w:rsidR="000768F8">
        <w:t>.</w:t>
      </w:r>
      <w:r w:rsidR="00076E77">
        <w:t xml:space="preserve"> </w:t>
      </w:r>
    </w:p>
    <w:p w14:paraId="37B829A2" w14:textId="77777777" w:rsidR="002C1E0E" w:rsidRDefault="002C1E0E" w:rsidP="00B23484">
      <w:pPr>
        <w:rPr>
          <w:rFonts w:cs="Arial"/>
          <w:szCs w:val="22"/>
        </w:rPr>
      </w:pPr>
    </w:p>
    <w:p w14:paraId="2F21EB04" w14:textId="77777777" w:rsidR="002C1E0E" w:rsidRPr="001D6C0C" w:rsidRDefault="002C1E0E" w:rsidP="002C1E0E">
      <w:pPr>
        <w:rPr>
          <w:rFonts w:cs="Arial"/>
        </w:rPr>
      </w:pPr>
      <w:r w:rsidRPr="001D6C0C">
        <w:rPr>
          <w:rFonts w:cs="Arial"/>
        </w:rPr>
        <w:t>Implementation of this policy will:</w:t>
      </w:r>
    </w:p>
    <w:p w14:paraId="4341D703" w14:textId="77777777" w:rsidR="008E398D" w:rsidRDefault="008E398D" w:rsidP="002C1E0E">
      <w:pPr>
        <w:rPr>
          <w:rFonts w:cs="Arial"/>
        </w:rPr>
      </w:pPr>
    </w:p>
    <w:p w14:paraId="4FE270C5" w14:textId="77777777" w:rsidR="002C1E0E" w:rsidRPr="002C1E0E" w:rsidRDefault="002C1E0E" w:rsidP="00EA0FBC">
      <w:pPr>
        <w:pStyle w:val="ListParagraph"/>
        <w:numPr>
          <w:ilvl w:val="0"/>
          <w:numId w:val="3"/>
        </w:numPr>
        <w:spacing w:after="0" w:line="240" w:lineRule="auto"/>
        <w:rPr>
          <w:rFonts w:eastAsia="Calibri" w:cs="Arial"/>
          <w:szCs w:val="24"/>
          <w:lang w:bidi="en-US"/>
        </w:rPr>
      </w:pPr>
      <w:r w:rsidRPr="002C1E0E">
        <w:rPr>
          <w:rFonts w:eastAsia="Calibri" w:cs="Arial"/>
          <w:szCs w:val="24"/>
          <w:lang w:bidi="en-US"/>
        </w:rPr>
        <w:t xml:space="preserve">Expand </w:t>
      </w:r>
      <w:r w:rsidRPr="002C1E0E">
        <w:rPr>
          <w:rFonts w:cs="Arial"/>
          <w:szCs w:val="24"/>
        </w:rPr>
        <w:t xml:space="preserve">availability and potentially increase consumption of whole grains, fruits, vegetables, and foods and beverages that are lower in added sugars, saturated fats, sodium, and calories </w:t>
      </w:r>
      <w:r w:rsidRPr="002C1E0E">
        <w:rPr>
          <w:rFonts w:eastAsia="Calibri" w:cs="Arial"/>
          <w:szCs w:val="24"/>
          <w:lang w:bidi="en-US"/>
        </w:rPr>
        <w:t xml:space="preserve">in meals, snacks, and beverages </w:t>
      </w:r>
      <w:r>
        <w:rPr>
          <w:rFonts w:eastAsia="Calibri" w:cs="Arial"/>
          <w:szCs w:val="24"/>
          <w:lang w:bidi="en-US"/>
        </w:rPr>
        <w:t>s</w:t>
      </w:r>
      <w:r w:rsidR="000768F8">
        <w:rPr>
          <w:rFonts w:eastAsia="Calibri" w:cs="Arial"/>
          <w:szCs w:val="24"/>
          <w:lang w:bidi="en-US"/>
        </w:rPr>
        <w:t>old</w:t>
      </w:r>
      <w:r>
        <w:rPr>
          <w:rFonts w:eastAsia="Calibri" w:cs="Arial"/>
          <w:szCs w:val="24"/>
          <w:lang w:bidi="en-US"/>
        </w:rPr>
        <w:t xml:space="preserve"> in </w:t>
      </w:r>
      <w:r w:rsidR="00B92F53" w:rsidRPr="000A3DCB">
        <w:rPr>
          <w:i/>
          <w:color w:val="FF0000"/>
          <w:szCs w:val="24"/>
        </w:rPr>
        <w:t>[</w:t>
      </w:r>
      <w:r w:rsidR="00B92F53">
        <w:rPr>
          <w:i/>
          <w:color w:val="FF0000"/>
        </w:rPr>
        <w:t>organization</w:t>
      </w:r>
      <w:r w:rsidR="00B92F53" w:rsidRPr="009515DF">
        <w:rPr>
          <w:i/>
          <w:color w:val="FF0000"/>
        </w:rPr>
        <w:t xml:space="preserve"> name]</w:t>
      </w:r>
      <w:r w:rsidR="00B92F53" w:rsidRPr="009515DF">
        <w:rPr>
          <w:color w:val="FF0000"/>
        </w:rPr>
        <w:t xml:space="preserve"> </w:t>
      </w:r>
      <w:r w:rsidRPr="002C1E0E">
        <w:rPr>
          <w:rFonts w:eastAsia="Calibri" w:cs="Arial"/>
          <w:szCs w:val="24"/>
          <w:lang w:bidi="en-US"/>
        </w:rPr>
        <w:t xml:space="preserve"> </w:t>
      </w:r>
      <w:r w:rsidR="00D92BF0">
        <w:rPr>
          <w:rFonts w:eastAsia="Calibri" w:cs="Arial"/>
          <w:szCs w:val="24"/>
          <w:lang w:bidi="en-US"/>
        </w:rPr>
        <w:t xml:space="preserve">dining and vending </w:t>
      </w:r>
      <w:r w:rsidR="00E0253D">
        <w:rPr>
          <w:rFonts w:eastAsia="Calibri" w:cs="Arial"/>
          <w:szCs w:val="24"/>
          <w:lang w:bidi="en-US"/>
        </w:rPr>
        <w:t>facilities</w:t>
      </w:r>
    </w:p>
    <w:p w14:paraId="3D0D17DF" w14:textId="77777777" w:rsidR="002C1E0E" w:rsidRPr="002C1E0E" w:rsidRDefault="002C1E0E" w:rsidP="00EA0FBC">
      <w:pPr>
        <w:pStyle w:val="ListParagraph"/>
        <w:numPr>
          <w:ilvl w:val="0"/>
          <w:numId w:val="3"/>
        </w:numPr>
        <w:spacing w:after="0" w:line="240" w:lineRule="auto"/>
        <w:rPr>
          <w:rFonts w:eastAsia="Calibri" w:cs="Arial"/>
          <w:szCs w:val="24"/>
          <w:lang w:bidi="en-US"/>
        </w:rPr>
      </w:pPr>
      <w:r w:rsidRPr="002C1E0E">
        <w:rPr>
          <w:rFonts w:eastAsia="Calibri" w:cs="Arial"/>
          <w:szCs w:val="24"/>
          <w:lang w:bidi="en-US"/>
        </w:rPr>
        <w:t>Reduce sodium</w:t>
      </w:r>
      <w:r w:rsidR="004C2634">
        <w:rPr>
          <w:rFonts w:eastAsia="Calibri" w:cs="Arial"/>
          <w:szCs w:val="24"/>
          <w:lang w:bidi="en-US"/>
        </w:rPr>
        <w:t xml:space="preserve"> consumption</w:t>
      </w:r>
      <w:r w:rsidRPr="002C1E0E">
        <w:rPr>
          <w:rFonts w:eastAsia="Calibri" w:cs="Arial"/>
          <w:szCs w:val="24"/>
          <w:lang w:bidi="en-US"/>
        </w:rPr>
        <w:t xml:space="preserve"> </w:t>
      </w:r>
      <w:r>
        <w:rPr>
          <w:rFonts w:eastAsia="Calibri" w:cs="Arial"/>
          <w:szCs w:val="24"/>
          <w:lang w:bidi="en-US"/>
        </w:rPr>
        <w:t xml:space="preserve">among </w:t>
      </w:r>
      <w:r w:rsidR="000A3DCB" w:rsidRPr="000A3DCB">
        <w:rPr>
          <w:i/>
          <w:color w:val="FF0000"/>
          <w:szCs w:val="24"/>
        </w:rPr>
        <w:t>[</w:t>
      </w:r>
      <w:r w:rsidR="000A3DCB">
        <w:rPr>
          <w:i/>
          <w:color w:val="FF0000"/>
        </w:rPr>
        <w:t>organization</w:t>
      </w:r>
      <w:r w:rsidR="000A3DCB" w:rsidRPr="009515DF">
        <w:rPr>
          <w:i/>
          <w:color w:val="FF0000"/>
        </w:rPr>
        <w:t xml:space="preserve"> name]</w:t>
      </w:r>
      <w:r w:rsidR="000A3DCB" w:rsidRPr="009515DF">
        <w:rPr>
          <w:color w:val="FF0000"/>
        </w:rPr>
        <w:t xml:space="preserve"> </w:t>
      </w:r>
      <w:r>
        <w:rPr>
          <w:rFonts w:eastAsia="Calibri" w:cs="Arial"/>
          <w:szCs w:val="24"/>
          <w:lang w:bidi="en-US"/>
        </w:rPr>
        <w:t xml:space="preserve"> </w:t>
      </w:r>
      <w:r w:rsidRPr="002C1E0E">
        <w:rPr>
          <w:rFonts w:eastAsia="Calibri" w:cs="Arial"/>
          <w:szCs w:val="24"/>
          <w:lang w:bidi="en-US"/>
        </w:rPr>
        <w:t xml:space="preserve">employees by increasing the amount of healthier foods and beverages sold </w:t>
      </w:r>
      <w:r>
        <w:rPr>
          <w:rFonts w:eastAsia="Calibri" w:cs="Arial"/>
          <w:szCs w:val="24"/>
          <w:lang w:bidi="en-US"/>
        </w:rPr>
        <w:t xml:space="preserve">on </w:t>
      </w:r>
      <w:r w:rsidR="00BB052C" w:rsidRPr="000A3DCB">
        <w:rPr>
          <w:i/>
          <w:color w:val="FF0000"/>
          <w:szCs w:val="24"/>
        </w:rPr>
        <w:t>[</w:t>
      </w:r>
      <w:r w:rsidR="00BB052C">
        <w:rPr>
          <w:i/>
          <w:color w:val="FF0000"/>
        </w:rPr>
        <w:t>organization</w:t>
      </w:r>
      <w:r w:rsidR="00BB052C" w:rsidRPr="009515DF">
        <w:rPr>
          <w:i/>
          <w:color w:val="FF0000"/>
        </w:rPr>
        <w:t xml:space="preserve"> name]</w:t>
      </w:r>
      <w:r w:rsidR="00BB052C" w:rsidRPr="009515DF">
        <w:rPr>
          <w:color w:val="FF0000"/>
        </w:rPr>
        <w:t xml:space="preserve"> </w:t>
      </w:r>
      <w:r>
        <w:rPr>
          <w:rFonts w:eastAsia="Calibri" w:cs="Arial"/>
          <w:szCs w:val="24"/>
          <w:lang w:bidi="en-US"/>
        </w:rPr>
        <w:t xml:space="preserve"> </w:t>
      </w:r>
      <w:r w:rsidR="00E0253D">
        <w:rPr>
          <w:rFonts w:eastAsia="Calibri" w:cs="Arial"/>
          <w:szCs w:val="24"/>
          <w:lang w:bidi="en-US"/>
        </w:rPr>
        <w:t>property</w:t>
      </w:r>
    </w:p>
    <w:p w14:paraId="3A59ABD7" w14:textId="77777777" w:rsidR="002C1E0E" w:rsidRPr="002C1E0E" w:rsidRDefault="002C1E0E" w:rsidP="00EA0FBC">
      <w:pPr>
        <w:pStyle w:val="ListParagraph"/>
        <w:numPr>
          <w:ilvl w:val="0"/>
          <w:numId w:val="3"/>
        </w:numPr>
        <w:spacing w:after="0" w:line="240" w:lineRule="auto"/>
        <w:rPr>
          <w:rFonts w:eastAsia="Calibri" w:cs="Arial"/>
          <w:szCs w:val="24"/>
          <w:lang w:bidi="en-US"/>
        </w:rPr>
      </w:pPr>
      <w:r w:rsidRPr="002C1E0E">
        <w:rPr>
          <w:rFonts w:eastAsia="Calibri" w:cs="Arial"/>
          <w:szCs w:val="24"/>
          <w:lang w:bidi="en-US"/>
        </w:rPr>
        <w:t>Send a clear message in support of healthy nutrition a</w:t>
      </w:r>
      <w:r>
        <w:rPr>
          <w:rFonts w:eastAsia="Calibri" w:cs="Arial"/>
          <w:szCs w:val="24"/>
          <w:lang w:bidi="en-US"/>
        </w:rPr>
        <w:t xml:space="preserve">nd enable </w:t>
      </w:r>
      <w:r w:rsidR="00BB052C" w:rsidRPr="000A3DCB">
        <w:rPr>
          <w:i/>
          <w:color w:val="FF0000"/>
          <w:szCs w:val="24"/>
        </w:rPr>
        <w:t>[</w:t>
      </w:r>
      <w:r w:rsidR="00BB052C">
        <w:rPr>
          <w:i/>
          <w:color w:val="FF0000"/>
        </w:rPr>
        <w:t>organization</w:t>
      </w:r>
      <w:r w:rsidR="00BB052C" w:rsidRPr="009515DF">
        <w:rPr>
          <w:i/>
          <w:color w:val="FF0000"/>
        </w:rPr>
        <w:t xml:space="preserve"> name]</w:t>
      </w:r>
      <w:r w:rsidR="00BB052C" w:rsidRPr="009515DF">
        <w:rPr>
          <w:color w:val="FF0000"/>
        </w:rPr>
        <w:t xml:space="preserve"> </w:t>
      </w:r>
      <w:r w:rsidRPr="002C1E0E">
        <w:rPr>
          <w:rFonts w:eastAsia="Calibri" w:cs="Arial"/>
          <w:szCs w:val="24"/>
          <w:lang w:bidi="en-US"/>
        </w:rPr>
        <w:t>to serve</w:t>
      </w:r>
      <w:r w:rsidR="00E0253D">
        <w:rPr>
          <w:rFonts w:eastAsia="Calibri" w:cs="Arial"/>
          <w:szCs w:val="24"/>
          <w:lang w:bidi="en-US"/>
        </w:rPr>
        <w:t xml:space="preserve"> as a model for other worksites</w:t>
      </w:r>
    </w:p>
    <w:p w14:paraId="1D222B2D" w14:textId="77777777" w:rsidR="00BA4829" w:rsidRDefault="002C1E0E" w:rsidP="00EA0FBC">
      <w:pPr>
        <w:pStyle w:val="ListParagraph"/>
        <w:numPr>
          <w:ilvl w:val="0"/>
          <w:numId w:val="3"/>
        </w:numPr>
        <w:rPr>
          <w:rFonts w:eastAsia="Calibri" w:cs="Arial"/>
          <w:szCs w:val="24"/>
          <w:lang w:bidi="en-US"/>
        </w:rPr>
      </w:pPr>
      <w:r w:rsidRPr="002C1E0E">
        <w:rPr>
          <w:rFonts w:eastAsia="Calibri" w:cs="Arial"/>
          <w:szCs w:val="24"/>
          <w:lang w:bidi="en-US"/>
        </w:rPr>
        <w:t>Strengthen environmentally responsible food service bu</w:t>
      </w:r>
      <w:r w:rsidR="0059472B">
        <w:rPr>
          <w:rFonts w:eastAsia="Calibri" w:cs="Arial"/>
          <w:szCs w:val="24"/>
          <w:lang w:bidi="en-US"/>
        </w:rPr>
        <w:t>siness operations practices</w:t>
      </w:r>
    </w:p>
    <w:p w14:paraId="42DF2F8B" w14:textId="77777777" w:rsidR="005D189C" w:rsidRDefault="00393555" w:rsidP="00966A64">
      <w:pPr>
        <w:rPr>
          <w:b/>
        </w:rPr>
      </w:pPr>
      <w:bookmarkStart w:id="3" w:name="policy"/>
      <w:r w:rsidRPr="000E08E3">
        <w:rPr>
          <w:b/>
        </w:rPr>
        <w:t xml:space="preserve">3.  </w:t>
      </w:r>
      <w:r w:rsidR="003B48F3" w:rsidRPr="000E08E3">
        <w:rPr>
          <w:b/>
        </w:rPr>
        <w:t>POLICY</w:t>
      </w:r>
      <w:bookmarkEnd w:id="3"/>
    </w:p>
    <w:p w14:paraId="072FCB4E" w14:textId="77777777" w:rsidR="00AE56ED" w:rsidRPr="002F66F5" w:rsidRDefault="00AE56ED" w:rsidP="00966A64">
      <w:pPr>
        <w:rPr>
          <w:rFonts w:eastAsiaTheme="majorEastAsia" w:cs="Arial"/>
          <w:b/>
          <w:bCs/>
          <w:kern w:val="32"/>
          <w:szCs w:val="32"/>
        </w:rPr>
      </w:pPr>
    </w:p>
    <w:p w14:paraId="4F9720B7" w14:textId="77777777" w:rsidR="00096189" w:rsidRPr="00201CCA" w:rsidRDefault="003628AD" w:rsidP="00FB33D7">
      <w:pPr>
        <w:rPr>
          <w:rFonts w:cs="Arial"/>
        </w:rPr>
      </w:pPr>
      <w:r w:rsidRPr="00594439">
        <w:rPr>
          <w:rFonts w:cs="Arial"/>
        </w:rPr>
        <w:t>T</w:t>
      </w:r>
      <w:r w:rsidR="00373E46" w:rsidRPr="00594439">
        <w:rPr>
          <w:rFonts w:cs="Arial"/>
        </w:rPr>
        <w:t>h</w:t>
      </w:r>
      <w:r w:rsidR="0029733B" w:rsidRPr="005271FF">
        <w:rPr>
          <w:rFonts w:cs="Arial"/>
        </w:rPr>
        <w:t>e following</w:t>
      </w:r>
      <w:r w:rsidR="004A17CE" w:rsidRPr="00594439">
        <w:rPr>
          <w:rFonts w:cs="Arial"/>
        </w:rPr>
        <w:t xml:space="preserve"> </w:t>
      </w:r>
      <w:r w:rsidR="00AE56ED">
        <w:rPr>
          <w:rFonts w:cs="Arial"/>
        </w:rPr>
        <w:t xml:space="preserve">requirements and </w:t>
      </w:r>
      <w:r w:rsidR="00F943C6">
        <w:rPr>
          <w:rFonts w:cs="Arial"/>
        </w:rPr>
        <w:t>guidance must</w:t>
      </w:r>
      <w:r w:rsidR="00594439" w:rsidRPr="005271FF">
        <w:rPr>
          <w:rFonts w:cs="Arial"/>
        </w:rPr>
        <w:t xml:space="preserve"> be included in</w:t>
      </w:r>
      <w:r w:rsidR="00C213C4">
        <w:rPr>
          <w:rFonts w:cs="Arial"/>
        </w:rPr>
        <w:t xml:space="preserve"> all </w:t>
      </w:r>
      <w:r w:rsidR="008E0FE2">
        <w:rPr>
          <w:rFonts w:cs="Arial"/>
        </w:rPr>
        <w:t>procurement</w:t>
      </w:r>
      <w:r w:rsidR="00B77640">
        <w:rPr>
          <w:rFonts w:cs="Arial"/>
        </w:rPr>
        <w:t xml:space="preserve"> request packages</w:t>
      </w:r>
      <w:r w:rsidR="008E0FE2">
        <w:rPr>
          <w:rFonts w:cs="Arial"/>
        </w:rPr>
        <w:t xml:space="preserve">, </w:t>
      </w:r>
      <w:r w:rsidR="004A17CE" w:rsidRPr="00594439">
        <w:rPr>
          <w:rFonts w:cs="Arial"/>
        </w:rPr>
        <w:t>RFPs</w:t>
      </w:r>
      <w:r w:rsidR="008E0FE2">
        <w:rPr>
          <w:rFonts w:cs="Arial"/>
        </w:rPr>
        <w:t>,</w:t>
      </w:r>
      <w:r w:rsidR="004A17CE" w:rsidRPr="00594439">
        <w:rPr>
          <w:rFonts w:cs="Arial"/>
        </w:rPr>
        <w:t xml:space="preserve"> </w:t>
      </w:r>
      <w:r w:rsidR="00594439" w:rsidRPr="005271FF">
        <w:rPr>
          <w:rFonts w:cs="Arial"/>
        </w:rPr>
        <w:t xml:space="preserve">and </w:t>
      </w:r>
      <w:r w:rsidR="008E0FE2">
        <w:rPr>
          <w:rFonts w:cs="Arial"/>
        </w:rPr>
        <w:t>new or renegotiated</w:t>
      </w:r>
      <w:r w:rsidR="00594439" w:rsidRPr="005271FF">
        <w:rPr>
          <w:rFonts w:cs="Arial"/>
        </w:rPr>
        <w:t xml:space="preserve"> contracts and/or permits </w:t>
      </w:r>
      <w:r w:rsidR="004A17CE" w:rsidRPr="00594439">
        <w:rPr>
          <w:rFonts w:cs="Arial"/>
        </w:rPr>
        <w:t>to</w:t>
      </w:r>
      <w:r w:rsidR="00F943C6">
        <w:rPr>
          <w:rFonts w:cs="Arial"/>
        </w:rPr>
        <w:t xml:space="preserve"> ensure </w:t>
      </w:r>
      <w:r w:rsidR="004A17CE" w:rsidRPr="00594439">
        <w:rPr>
          <w:rFonts w:cs="Arial"/>
        </w:rPr>
        <w:t>vendors</w:t>
      </w:r>
      <w:r w:rsidR="00F943C6">
        <w:rPr>
          <w:rFonts w:cs="Arial"/>
        </w:rPr>
        <w:t xml:space="preserve"> are selected</w:t>
      </w:r>
      <w:r w:rsidR="00D71E3F">
        <w:rPr>
          <w:rFonts w:cs="Arial"/>
        </w:rPr>
        <w:t xml:space="preserve"> that can adopt and implement healthy food service guidelines in</w:t>
      </w:r>
      <w:r w:rsidR="00C57ACF">
        <w:rPr>
          <w:rFonts w:cs="Arial"/>
        </w:rPr>
        <w:t xml:space="preserve"> </w:t>
      </w:r>
      <w:r w:rsidR="00BB052C" w:rsidRPr="000A3DCB">
        <w:rPr>
          <w:i/>
          <w:color w:val="FF0000"/>
        </w:rPr>
        <w:t>[</w:t>
      </w:r>
      <w:r w:rsidR="00BB052C">
        <w:rPr>
          <w:i/>
          <w:color w:val="FF0000"/>
        </w:rPr>
        <w:t>organization</w:t>
      </w:r>
      <w:r w:rsidR="00BB052C" w:rsidRPr="009515DF">
        <w:rPr>
          <w:i/>
          <w:color w:val="FF0000"/>
        </w:rPr>
        <w:t xml:space="preserve"> name]</w:t>
      </w:r>
      <w:r w:rsidR="00BB052C" w:rsidRPr="009515DF">
        <w:rPr>
          <w:color w:val="FF0000"/>
        </w:rPr>
        <w:t xml:space="preserve"> </w:t>
      </w:r>
      <w:r w:rsidR="00B77640">
        <w:rPr>
          <w:rFonts w:cs="Arial"/>
        </w:rPr>
        <w:t xml:space="preserve"> </w:t>
      </w:r>
      <w:r w:rsidR="00D71E3F">
        <w:rPr>
          <w:rFonts w:cs="Arial"/>
        </w:rPr>
        <w:t>food service operations.</w:t>
      </w:r>
    </w:p>
    <w:p w14:paraId="73CEDADA" w14:textId="77777777" w:rsidR="00C57127" w:rsidRDefault="00C57127" w:rsidP="00FB33D7">
      <w:pPr>
        <w:rPr>
          <w:b/>
        </w:rPr>
      </w:pPr>
    </w:p>
    <w:p w14:paraId="61AEDD3F" w14:textId="77777777" w:rsidR="00FB33D7" w:rsidRDefault="00594439" w:rsidP="002E7264">
      <w:pPr>
        <w:pStyle w:val="ListParagraph"/>
        <w:numPr>
          <w:ilvl w:val="0"/>
          <w:numId w:val="22"/>
        </w:numPr>
        <w:ind w:left="360"/>
      </w:pPr>
      <w:r w:rsidRPr="002E7264">
        <w:rPr>
          <w:b/>
        </w:rPr>
        <w:t>Scope of Work</w:t>
      </w:r>
      <w:r w:rsidRPr="00FB33D7">
        <w:t xml:space="preserve">: </w:t>
      </w:r>
    </w:p>
    <w:p w14:paraId="0C6AA410" w14:textId="77777777" w:rsidR="002E7264" w:rsidRDefault="00594439" w:rsidP="00FB33D7">
      <w:r w:rsidRPr="00FB33D7">
        <w:t xml:space="preserve">Language included in the Scope of Work </w:t>
      </w:r>
      <w:r w:rsidR="00186B85">
        <w:t>must</w:t>
      </w:r>
      <w:r w:rsidRPr="00FB33D7">
        <w:t xml:space="preserve"> emphasize the purpose of the </w:t>
      </w:r>
      <w:hyperlink r:id="rId16" w:history="1">
        <w:r w:rsidRPr="00FB33D7">
          <w:rPr>
            <w:rStyle w:val="Hyperlink"/>
          </w:rPr>
          <w:t>Food Service Guidelines for Federal Facilities</w:t>
        </w:r>
      </w:hyperlink>
      <w:r w:rsidRPr="00FB33D7">
        <w:t xml:space="preserve"> and generally indicate that </w:t>
      </w:r>
      <w:r w:rsidR="00BB052C" w:rsidRPr="000A3DCB">
        <w:rPr>
          <w:i/>
          <w:color w:val="FF0000"/>
        </w:rPr>
        <w:t>[</w:t>
      </w:r>
      <w:r w:rsidR="00BB052C">
        <w:rPr>
          <w:i/>
          <w:color w:val="FF0000"/>
        </w:rPr>
        <w:t>organization</w:t>
      </w:r>
      <w:r w:rsidR="00BB052C" w:rsidRPr="009515DF">
        <w:rPr>
          <w:i/>
          <w:color w:val="FF0000"/>
        </w:rPr>
        <w:t xml:space="preserve"> name]</w:t>
      </w:r>
      <w:r w:rsidR="00BB052C" w:rsidRPr="009515DF">
        <w:rPr>
          <w:color w:val="FF0000"/>
        </w:rPr>
        <w:t xml:space="preserve"> </w:t>
      </w:r>
      <w:r w:rsidRPr="00FB33D7">
        <w:t xml:space="preserve"> is requesting proposals from experienced food service vendors that have the capacity to</w:t>
      </w:r>
      <w:r w:rsidR="002E7264">
        <w:t>:</w:t>
      </w:r>
    </w:p>
    <w:p w14:paraId="7224BC0C" w14:textId="77777777" w:rsidR="002E7264" w:rsidRDefault="002E7264" w:rsidP="00FB33D7"/>
    <w:p w14:paraId="064F0815" w14:textId="77777777" w:rsidR="002E7264" w:rsidRDefault="002E7264" w:rsidP="002E7264">
      <w:pPr>
        <w:pStyle w:val="ListParagraph"/>
        <w:numPr>
          <w:ilvl w:val="0"/>
          <w:numId w:val="23"/>
        </w:numPr>
      </w:pPr>
      <w:r>
        <w:t>O</w:t>
      </w:r>
      <w:r w:rsidR="00594439" w:rsidRPr="00FB33D7">
        <w:t>ffer affordable heal</w:t>
      </w:r>
      <w:r>
        <w:t>thier food and beverage options</w:t>
      </w:r>
    </w:p>
    <w:p w14:paraId="20F5BA83" w14:textId="77777777" w:rsidR="002E7264" w:rsidRDefault="002E7264" w:rsidP="002E7264">
      <w:pPr>
        <w:pStyle w:val="ListParagraph"/>
        <w:numPr>
          <w:ilvl w:val="0"/>
          <w:numId w:val="23"/>
        </w:numPr>
      </w:pPr>
      <w:r>
        <w:t>M</w:t>
      </w:r>
      <w:r w:rsidR="00594439" w:rsidRPr="00FB33D7">
        <w:t>aintain operations following environmentally responsible practices and support communities through local food sourc</w:t>
      </w:r>
      <w:r>
        <w:t>ing, to the extent feasible</w:t>
      </w:r>
    </w:p>
    <w:p w14:paraId="0E0105DD" w14:textId="77777777" w:rsidR="002E7264" w:rsidRDefault="002E7264" w:rsidP="002E7264">
      <w:pPr>
        <w:pStyle w:val="ListParagraph"/>
        <w:numPr>
          <w:ilvl w:val="0"/>
          <w:numId w:val="23"/>
        </w:numPr>
      </w:pPr>
      <w:r>
        <w:t>F</w:t>
      </w:r>
      <w:r w:rsidR="00594439" w:rsidRPr="00FB33D7">
        <w:t xml:space="preserve">ollow food safety procedures to minimize </w:t>
      </w:r>
      <w:r>
        <w:t>the risk of foodborne illnesses</w:t>
      </w:r>
    </w:p>
    <w:p w14:paraId="584AB3B2" w14:textId="77777777" w:rsidR="00594439" w:rsidRPr="00FB33D7" w:rsidRDefault="002E7264" w:rsidP="002E7264">
      <w:pPr>
        <w:pStyle w:val="ListParagraph"/>
        <w:numPr>
          <w:ilvl w:val="0"/>
          <w:numId w:val="23"/>
        </w:numPr>
      </w:pPr>
      <w:r>
        <w:t>U</w:t>
      </w:r>
      <w:r w:rsidR="00594439" w:rsidRPr="00FB33D7">
        <w:t>se behavioral design strategies to encourage the selection of healthier foods and beverages</w:t>
      </w:r>
    </w:p>
    <w:p w14:paraId="44DC8749" w14:textId="77777777" w:rsidR="00594439" w:rsidRPr="00594439" w:rsidRDefault="00594439" w:rsidP="00594439">
      <w:pPr>
        <w:pStyle w:val="ListParagraph"/>
        <w:ind w:left="1440"/>
        <w:rPr>
          <w:rFonts w:cs="Arial"/>
          <w:lang w:val="en"/>
        </w:rPr>
      </w:pPr>
    </w:p>
    <w:p w14:paraId="5B3ECA45" w14:textId="77777777" w:rsidR="00FB33D7" w:rsidRPr="002E7264" w:rsidRDefault="00B92F53" w:rsidP="002E7264">
      <w:pPr>
        <w:pStyle w:val="ListParagraph"/>
        <w:numPr>
          <w:ilvl w:val="0"/>
          <w:numId w:val="22"/>
        </w:numPr>
        <w:ind w:left="360"/>
      </w:pPr>
      <w:r>
        <w:rPr>
          <w:b/>
        </w:rPr>
        <w:t xml:space="preserve">Policy </w:t>
      </w:r>
      <w:r w:rsidR="00AB6447" w:rsidRPr="00FB33D7">
        <w:rPr>
          <w:b/>
        </w:rPr>
        <w:t>Requirements</w:t>
      </w:r>
    </w:p>
    <w:p w14:paraId="12E28F3D" w14:textId="77777777" w:rsidR="002E7264" w:rsidRDefault="002E7264" w:rsidP="002E7264">
      <w:pPr>
        <w:pStyle w:val="ListParagraph"/>
        <w:ind w:left="360"/>
      </w:pPr>
    </w:p>
    <w:p w14:paraId="189DC64B" w14:textId="77777777" w:rsidR="00FB33D7" w:rsidRDefault="00AB6447" w:rsidP="00FB33D7">
      <w:pPr>
        <w:pStyle w:val="ListParagraph"/>
        <w:ind w:left="0"/>
      </w:pPr>
      <w:r w:rsidRPr="00FB33D7">
        <w:t>The following standards</w:t>
      </w:r>
      <w:r w:rsidR="002075E6" w:rsidRPr="002075E6">
        <w:rPr>
          <w:b/>
          <w:bCs/>
          <w:color w:val="454545"/>
          <w:lang w:val="en"/>
        </w:rPr>
        <w:t xml:space="preserve"> </w:t>
      </w:r>
      <w:r w:rsidR="002075E6">
        <w:rPr>
          <w:b/>
          <w:bCs/>
          <w:color w:val="454545"/>
          <w:lang w:val="en"/>
        </w:rPr>
        <w:t xml:space="preserve">— </w:t>
      </w:r>
      <w:r w:rsidRPr="00FB33D7">
        <w:t xml:space="preserve">as defined in the </w:t>
      </w:r>
      <w:hyperlink r:id="rId17" w:history="1">
        <w:r w:rsidRPr="00FB33D7">
          <w:rPr>
            <w:rStyle w:val="Hyperlink"/>
          </w:rPr>
          <w:t>Food Service Guidelines for Federal Facilities</w:t>
        </w:r>
      </w:hyperlink>
      <w:r w:rsidR="002075E6" w:rsidRPr="002075E6">
        <w:rPr>
          <w:b/>
          <w:bCs/>
          <w:color w:val="454545"/>
          <w:lang w:val="en"/>
        </w:rPr>
        <w:t xml:space="preserve"> </w:t>
      </w:r>
      <w:r w:rsidR="002075E6">
        <w:rPr>
          <w:b/>
          <w:bCs/>
          <w:color w:val="454545"/>
          <w:lang w:val="en"/>
        </w:rPr>
        <w:t>—</w:t>
      </w:r>
      <w:r w:rsidR="00FB33D7">
        <w:t xml:space="preserve"> </w:t>
      </w:r>
      <w:r w:rsidRPr="00FB33D7">
        <w:t xml:space="preserve">must be incorporated into </w:t>
      </w:r>
      <w:r w:rsidR="00C0489E">
        <w:t>the</w:t>
      </w:r>
      <w:r w:rsidRPr="00FB33D7">
        <w:t xml:space="preserve"> </w:t>
      </w:r>
      <w:r w:rsidR="002075E6">
        <w:t>p</w:t>
      </w:r>
      <w:r w:rsidR="00C0489E">
        <w:t xml:space="preserve">rocurement </w:t>
      </w:r>
      <w:r w:rsidR="002075E6">
        <w:t>r</w:t>
      </w:r>
      <w:r w:rsidR="00C0489E">
        <w:t xml:space="preserve">equest </w:t>
      </w:r>
      <w:r w:rsidR="002075E6">
        <w:t>p</w:t>
      </w:r>
      <w:r w:rsidR="00C0489E">
        <w:t xml:space="preserve">ackage, </w:t>
      </w:r>
      <w:r w:rsidRPr="00FB33D7">
        <w:t xml:space="preserve">RFP </w:t>
      </w:r>
      <w:r w:rsidR="00485682">
        <w:t>statement of work</w:t>
      </w:r>
      <w:r w:rsidR="00C0489E">
        <w:t>,</w:t>
      </w:r>
      <w:r w:rsidRPr="00FB33D7">
        <w:t xml:space="preserve"> </w:t>
      </w:r>
      <w:r w:rsidRPr="00C0489E">
        <w:t xml:space="preserve">and </w:t>
      </w:r>
      <w:r w:rsidR="00D71E3F">
        <w:t>contractual</w:t>
      </w:r>
      <w:r w:rsidR="00C0489E">
        <w:t>/permit</w:t>
      </w:r>
      <w:r w:rsidR="00D71E3F">
        <w:t xml:space="preserve"> p</w:t>
      </w:r>
      <w:r w:rsidRPr="00FB33D7">
        <w:t>erformance requirements</w:t>
      </w:r>
      <w:r w:rsidR="00E37057">
        <w:t>:</w:t>
      </w:r>
    </w:p>
    <w:p w14:paraId="77CCE862" w14:textId="77777777" w:rsidR="00FB33D7" w:rsidRDefault="00FB33D7" w:rsidP="00FB33D7">
      <w:pPr>
        <w:pStyle w:val="ListParagraph"/>
      </w:pPr>
    </w:p>
    <w:p w14:paraId="0AFC0033" w14:textId="77777777" w:rsidR="00FB760F" w:rsidRDefault="004A17CE" w:rsidP="0094632E">
      <w:pPr>
        <w:pStyle w:val="ListParagraph"/>
        <w:numPr>
          <w:ilvl w:val="0"/>
          <w:numId w:val="14"/>
        </w:numPr>
      </w:pPr>
      <w:r w:rsidRPr="002075E6">
        <w:rPr>
          <w:i/>
          <w:u w:val="single"/>
        </w:rPr>
        <w:t>Food and Nutrition Standards</w:t>
      </w:r>
      <w:r w:rsidR="001862EF" w:rsidRPr="00EC1852">
        <w:t>:</w:t>
      </w:r>
      <w:r w:rsidRPr="00FB33D7">
        <w:t xml:space="preserve"> At minimum, require the vendor to comply with food and nutrition standards </w:t>
      </w:r>
      <w:r w:rsidR="00FB760F">
        <w:t xml:space="preserve">in the following categories </w:t>
      </w:r>
      <w:r w:rsidRPr="00FB33D7">
        <w:t xml:space="preserve">at the </w:t>
      </w:r>
      <w:r w:rsidRPr="002F7C5C">
        <w:rPr>
          <w:b/>
        </w:rPr>
        <w:t>standard</w:t>
      </w:r>
      <w:r w:rsidR="00A17C6D" w:rsidRPr="002F7C5C">
        <w:rPr>
          <w:b/>
        </w:rPr>
        <w:t xml:space="preserve"> implementation level</w:t>
      </w:r>
      <w:r w:rsidR="00BB126C">
        <w:t>. Vendors that indicate</w:t>
      </w:r>
      <w:r w:rsidR="00D36B70">
        <w:t xml:space="preserve"> an ability to implement nutrition standards at the innovative level </w:t>
      </w:r>
      <w:r w:rsidR="00B543ED">
        <w:t>may</w:t>
      </w:r>
      <w:r w:rsidR="00D36B70">
        <w:t xml:space="preserve"> be given </w:t>
      </w:r>
      <w:r w:rsidR="00BB126C">
        <w:t>p</w:t>
      </w:r>
      <w:r w:rsidR="00D36B70">
        <w:t>reference</w:t>
      </w:r>
      <w:r w:rsidR="001F09CE">
        <w:t xml:space="preserve"> </w:t>
      </w:r>
      <w:r w:rsidR="001F09CE" w:rsidRPr="00FB33D7">
        <w:t>(</w:t>
      </w:r>
      <w:r w:rsidR="001F09CE" w:rsidRPr="00A83302">
        <w:rPr>
          <w:b/>
        </w:rPr>
        <w:t>see Appendix A, B, and C</w:t>
      </w:r>
      <w:r w:rsidR="001F09CE">
        <w:t>)</w:t>
      </w:r>
      <w:r w:rsidR="00D36B70">
        <w:t>.</w:t>
      </w:r>
    </w:p>
    <w:p w14:paraId="00A05D1A" w14:textId="77777777" w:rsidR="00FB760F" w:rsidRPr="00FB760F" w:rsidRDefault="00C0489E" w:rsidP="0094632E">
      <w:pPr>
        <w:pStyle w:val="ListParagraph"/>
        <w:numPr>
          <w:ilvl w:val="1"/>
          <w:numId w:val="14"/>
        </w:numPr>
      </w:pPr>
      <w:r>
        <w:t>P</w:t>
      </w:r>
      <w:r w:rsidR="00A17C6D" w:rsidRPr="00FB33D7">
        <w:t>repared foods</w:t>
      </w:r>
      <w:r w:rsidR="00EA0F9A" w:rsidRPr="002F7C5C">
        <w:rPr>
          <w:rStyle w:val="FootnoteReference"/>
          <w:rFonts w:cs="Arial"/>
        </w:rPr>
        <w:footnoteReference w:id="5"/>
      </w:r>
    </w:p>
    <w:p w14:paraId="2320673E" w14:textId="77777777" w:rsidR="00FB760F" w:rsidRDefault="00C0489E" w:rsidP="0094632E">
      <w:pPr>
        <w:pStyle w:val="ListParagraph"/>
        <w:numPr>
          <w:ilvl w:val="1"/>
          <w:numId w:val="14"/>
        </w:numPr>
      </w:pPr>
      <w:r>
        <w:t>P</w:t>
      </w:r>
      <w:r w:rsidR="00A17C6D" w:rsidRPr="00FB33D7">
        <w:t>ackaged foods</w:t>
      </w:r>
      <w:r w:rsidR="00EA0F9A" w:rsidRPr="002F7C5C">
        <w:rPr>
          <w:rStyle w:val="FootnoteReference"/>
          <w:rFonts w:cs="Arial"/>
        </w:rPr>
        <w:footnoteReference w:id="6"/>
      </w:r>
    </w:p>
    <w:p w14:paraId="2D25833A" w14:textId="77777777" w:rsidR="00A17C6D" w:rsidRPr="00FB33D7" w:rsidRDefault="00C0489E" w:rsidP="0094632E">
      <w:pPr>
        <w:pStyle w:val="ListParagraph"/>
        <w:numPr>
          <w:ilvl w:val="1"/>
          <w:numId w:val="14"/>
        </w:numPr>
      </w:pPr>
      <w:r>
        <w:t>B</w:t>
      </w:r>
      <w:r w:rsidR="00A17C6D" w:rsidRPr="00FB33D7">
        <w:t>everages</w:t>
      </w:r>
      <w:r w:rsidR="00EA0F9A" w:rsidRPr="002F7C5C">
        <w:rPr>
          <w:rStyle w:val="FootnoteReference"/>
          <w:rFonts w:cs="Arial"/>
        </w:rPr>
        <w:footnoteReference w:id="7"/>
      </w:r>
      <w:r w:rsidR="00086E18" w:rsidRPr="002F7C5C">
        <w:rPr>
          <w:rStyle w:val="FootnoteReference"/>
          <w:rFonts w:cs="Arial"/>
        </w:rPr>
        <w:t xml:space="preserve"> </w:t>
      </w:r>
    </w:p>
    <w:p w14:paraId="132814EA" w14:textId="77777777" w:rsidR="00AB6447" w:rsidRPr="00FB33D7" w:rsidRDefault="00AB6447" w:rsidP="00FB33D7"/>
    <w:p w14:paraId="03B6FFC2" w14:textId="77777777" w:rsidR="00FB33D7" w:rsidRDefault="00256FB3" w:rsidP="0094632E">
      <w:pPr>
        <w:pStyle w:val="ListParagraph"/>
        <w:numPr>
          <w:ilvl w:val="0"/>
          <w:numId w:val="14"/>
        </w:numPr>
      </w:pPr>
      <w:r w:rsidRPr="00FB33D7">
        <w:rPr>
          <w:i/>
          <w:u w:val="single"/>
        </w:rPr>
        <w:t>Behavioral Design Standards</w:t>
      </w:r>
      <w:r w:rsidR="00A17C6D" w:rsidRPr="00FB33D7">
        <w:t>:</w:t>
      </w:r>
      <w:r w:rsidRPr="00FB33D7">
        <w:t xml:space="preserve"> At minimum, require the vendor to implement</w:t>
      </w:r>
      <w:r w:rsidR="009C24F5" w:rsidRPr="00FB33D7">
        <w:t xml:space="preserve"> </w:t>
      </w:r>
      <w:r w:rsidR="007654AA" w:rsidRPr="00ED6A80">
        <w:rPr>
          <w:b/>
        </w:rPr>
        <w:t xml:space="preserve">at least </w:t>
      </w:r>
      <w:r w:rsidR="00BB052C">
        <w:rPr>
          <w:b/>
          <w:i/>
          <w:color w:val="FF0000"/>
        </w:rPr>
        <w:t>[</w:t>
      </w:r>
      <w:r w:rsidR="00B92F53">
        <w:rPr>
          <w:b/>
          <w:i/>
          <w:color w:val="FF0000"/>
        </w:rPr>
        <w:t>xx</w:t>
      </w:r>
      <w:r w:rsidR="00BB052C">
        <w:rPr>
          <w:b/>
          <w:i/>
          <w:color w:val="FF0000"/>
        </w:rPr>
        <w:t>]</w:t>
      </w:r>
      <w:r w:rsidR="00E81516">
        <w:rPr>
          <w:b/>
        </w:rPr>
        <w:t xml:space="preserve"> </w:t>
      </w:r>
      <w:r w:rsidR="007654AA">
        <w:t>standard from</w:t>
      </w:r>
      <w:r w:rsidR="009C24F5" w:rsidRPr="00FB33D7">
        <w:t xml:space="preserve"> the</w:t>
      </w:r>
      <w:r w:rsidR="0021760C" w:rsidRPr="00FB33D7">
        <w:t xml:space="preserve"> following </w:t>
      </w:r>
      <w:r w:rsidRPr="00FB33D7">
        <w:t>behavioral design</w:t>
      </w:r>
      <w:r w:rsidR="00E81516">
        <w:rPr>
          <w:rStyle w:val="FootnoteReference"/>
        </w:rPr>
        <w:footnoteReference w:id="8"/>
      </w:r>
      <w:r w:rsidRPr="00FB33D7">
        <w:t xml:space="preserve"> </w:t>
      </w:r>
      <w:r w:rsidR="009C24F5" w:rsidRPr="00FB33D7">
        <w:t xml:space="preserve">categories </w:t>
      </w:r>
      <w:r w:rsidRPr="00FB33D7">
        <w:t xml:space="preserve">at the </w:t>
      </w:r>
      <w:r w:rsidRPr="00ED6A80">
        <w:rPr>
          <w:b/>
        </w:rPr>
        <w:t xml:space="preserve">innovative </w:t>
      </w:r>
      <w:r w:rsidR="00A17C6D" w:rsidRPr="00ED6A80">
        <w:rPr>
          <w:b/>
        </w:rPr>
        <w:t xml:space="preserve">implementation </w:t>
      </w:r>
      <w:r w:rsidRPr="00ED6A80">
        <w:rPr>
          <w:b/>
        </w:rPr>
        <w:t>level</w:t>
      </w:r>
      <w:r w:rsidR="00D36B70">
        <w:t xml:space="preserve">. </w:t>
      </w:r>
      <w:r w:rsidR="007654AA">
        <w:t xml:space="preserve">Vendors that indicate an ability to implement more </w:t>
      </w:r>
      <w:r w:rsidR="001F09CE">
        <w:t xml:space="preserve">behavioral design </w:t>
      </w:r>
      <w:r w:rsidR="007654AA">
        <w:t>standard</w:t>
      </w:r>
      <w:r w:rsidR="00B92F53">
        <w:t>s</w:t>
      </w:r>
      <w:r w:rsidR="007654AA">
        <w:t xml:space="preserve"> at the innovative implementation level </w:t>
      </w:r>
      <w:r w:rsidR="00B543ED">
        <w:t>may</w:t>
      </w:r>
      <w:r w:rsidR="007654AA">
        <w:t xml:space="preserve"> be given preference</w:t>
      </w:r>
      <w:r w:rsidR="00F258E0">
        <w:t xml:space="preserve"> </w:t>
      </w:r>
      <w:r w:rsidR="00F258E0" w:rsidRPr="00A83302">
        <w:rPr>
          <w:b/>
        </w:rPr>
        <w:t>(See Appendix F).</w:t>
      </w:r>
    </w:p>
    <w:p w14:paraId="1E7E6DCA" w14:textId="77777777" w:rsidR="00FB33D7" w:rsidRDefault="00256FB3" w:rsidP="0094632E">
      <w:pPr>
        <w:pStyle w:val="ListParagraph"/>
        <w:numPr>
          <w:ilvl w:val="1"/>
          <w:numId w:val="14"/>
        </w:numPr>
      </w:pPr>
      <w:r w:rsidRPr="00FB33D7">
        <w:t>Placement and Layout</w:t>
      </w:r>
    </w:p>
    <w:p w14:paraId="734691F8" w14:textId="77777777" w:rsidR="00FB33D7" w:rsidRDefault="00256FB3" w:rsidP="0094632E">
      <w:pPr>
        <w:pStyle w:val="ListParagraph"/>
        <w:numPr>
          <w:ilvl w:val="1"/>
          <w:numId w:val="14"/>
        </w:numPr>
      </w:pPr>
      <w:r w:rsidRPr="00FB33D7">
        <w:t>Product Innovations and Default</w:t>
      </w:r>
    </w:p>
    <w:p w14:paraId="755AC666" w14:textId="77777777" w:rsidR="00FB33D7" w:rsidRDefault="0021760C" w:rsidP="0094632E">
      <w:pPr>
        <w:pStyle w:val="ListParagraph"/>
        <w:numPr>
          <w:ilvl w:val="1"/>
          <w:numId w:val="14"/>
        </w:numPr>
      </w:pPr>
      <w:r w:rsidRPr="00FB33D7">
        <w:t xml:space="preserve">Pricing and </w:t>
      </w:r>
      <w:r w:rsidR="00AF3FD9" w:rsidRPr="00FB33D7">
        <w:t>Promotion</w:t>
      </w:r>
    </w:p>
    <w:p w14:paraId="367A1D7C" w14:textId="77777777" w:rsidR="00FB33D7" w:rsidRDefault="0021760C" w:rsidP="0094632E">
      <w:pPr>
        <w:pStyle w:val="ListParagraph"/>
        <w:numPr>
          <w:ilvl w:val="1"/>
          <w:numId w:val="14"/>
        </w:numPr>
      </w:pPr>
      <w:r w:rsidRPr="00FB33D7">
        <w:t>Tableware</w:t>
      </w:r>
    </w:p>
    <w:p w14:paraId="05C9DD37" w14:textId="77777777" w:rsidR="00FB33D7" w:rsidRDefault="0021760C" w:rsidP="0094632E">
      <w:pPr>
        <w:pStyle w:val="ListParagraph"/>
        <w:numPr>
          <w:ilvl w:val="1"/>
          <w:numId w:val="14"/>
        </w:numPr>
      </w:pPr>
      <w:r w:rsidRPr="00FB33D7">
        <w:t>Information</w:t>
      </w:r>
    </w:p>
    <w:p w14:paraId="2C383F2E" w14:textId="77777777" w:rsidR="0021760C" w:rsidRDefault="0021760C" w:rsidP="0094632E">
      <w:pPr>
        <w:pStyle w:val="ListParagraph"/>
        <w:numPr>
          <w:ilvl w:val="1"/>
          <w:numId w:val="14"/>
        </w:numPr>
      </w:pPr>
      <w:r w:rsidRPr="00FB33D7">
        <w:t>Organizational Policy</w:t>
      </w:r>
    </w:p>
    <w:p w14:paraId="04DC8408" w14:textId="77777777" w:rsidR="00FB760F" w:rsidRPr="00FB33D7" w:rsidRDefault="00FB760F" w:rsidP="00FB760F">
      <w:pPr>
        <w:pStyle w:val="ListParagraph"/>
        <w:ind w:left="1440"/>
      </w:pPr>
    </w:p>
    <w:p w14:paraId="1AC1E2DA" w14:textId="77777777" w:rsidR="00256FB3" w:rsidRPr="00FB33D7" w:rsidRDefault="00057BBD" w:rsidP="0094632E">
      <w:pPr>
        <w:pStyle w:val="ListParagraph"/>
        <w:numPr>
          <w:ilvl w:val="0"/>
          <w:numId w:val="14"/>
        </w:numPr>
        <w:rPr>
          <w:rFonts w:cs="Arial"/>
          <w:u w:val="single"/>
        </w:rPr>
      </w:pPr>
      <w:r w:rsidRPr="00FB33D7">
        <w:rPr>
          <w:i/>
          <w:u w:val="single"/>
        </w:rPr>
        <w:t xml:space="preserve">Facility </w:t>
      </w:r>
      <w:r w:rsidR="00AF3FD9" w:rsidRPr="00FB33D7">
        <w:rPr>
          <w:i/>
          <w:u w:val="single"/>
        </w:rPr>
        <w:t>Efficiency</w:t>
      </w:r>
      <w:r w:rsidRPr="00FB33D7">
        <w:rPr>
          <w:i/>
          <w:u w:val="single"/>
        </w:rPr>
        <w:t>, Environme</w:t>
      </w:r>
      <w:r w:rsidR="00256FB3" w:rsidRPr="00FB33D7">
        <w:rPr>
          <w:i/>
          <w:u w:val="single"/>
        </w:rPr>
        <w:t>n</w:t>
      </w:r>
      <w:r w:rsidRPr="00FB33D7">
        <w:rPr>
          <w:i/>
          <w:u w:val="single"/>
        </w:rPr>
        <w:t>t</w:t>
      </w:r>
      <w:r w:rsidR="00256FB3" w:rsidRPr="00FB33D7">
        <w:rPr>
          <w:i/>
          <w:u w:val="single"/>
        </w:rPr>
        <w:t>al Support, and Community Development Standards</w:t>
      </w:r>
      <w:r w:rsidR="00A17C6D" w:rsidRPr="00E81516">
        <w:rPr>
          <w:i/>
        </w:rPr>
        <w:t>:</w:t>
      </w:r>
      <w:r w:rsidR="00256FB3" w:rsidRPr="00FB33D7">
        <w:rPr>
          <w:rFonts w:cs="Arial"/>
        </w:rPr>
        <w:t xml:space="preserve">  At minimum, require the vendor to </w:t>
      </w:r>
      <w:r w:rsidR="004276D1" w:rsidRPr="00FB33D7">
        <w:rPr>
          <w:rFonts w:cs="Arial"/>
        </w:rPr>
        <w:t>comply with</w:t>
      </w:r>
      <w:r w:rsidR="00256FB3" w:rsidRPr="00FB33D7">
        <w:rPr>
          <w:rFonts w:cs="Arial"/>
        </w:rPr>
        <w:t xml:space="preserve"> the</w:t>
      </w:r>
      <w:r w:rsidR="00033E15" w:rsidRPr="00FB33D7">
        <w:rPr>
          <w:rFonts w:cs="Arial"/>
        </w:rPr>
        <w:t xml:space="preserve"> standards included in each of the</w:t>
      </w:r>
      <w:r w:rsidR="00256FB3" w:rsidRPr="00FB33D7">
        <w:rPr>
          <w:rFonts w:cs="Arial"/>
        </w:rPr>
        <w:t xml:space="preserve"> following</w:t>
      </w:r>
      <w:r w:rsidR="00545F6E" w:rsidRPr="00FB33D7">
        <w:rPr>
          <w:rFonts w:cs="Arial"/>
        </w:rPr>
        <w:t xml:space="preserve"> </w:t>
      </w:r>
      <w:r w:rsidR="00F258E0">
        <w:rPr>
          <w:rFonts w:cs="Arial"/>
        </w:rPr>
        <w:t xml:space="preserve">facility efficiency </w:t>
      </w:r>
      <w:r w:rsidR="00545F6E" w:rsidRPr="00FB33D7">
        <w:rPr>
          <w:rFonts w:cs="Arial"/>
        </w:rPr>
        <w:t xml:space="preserve">categories </w:t>
      </w:r>
      <w:r w:rsidR="00256FB3" w:rsidRPr="00FB33D7">
        <w:rPr>
          <w:rFonts w:cs="Arial"/>
        </w:rPr>
        <w:t xml:space="preserve">at the </w:t>
      </w:r>
      <w:r w:rsidR="00256FB3" w:rsidRPr="002F7C5C">
        <w:rPr>
          <w:rFonts w:cs="Arial"/>
          <w:b/>
        </w:rPr>
        <w:t>standard</w:t>
      </w:r>
      <w:r w:rsidR="00BC73E6" w:rsidRPr="002F7C5C">
        <w:rPr>
          <w:rFonts w:cs="Arial"/>
          <w:b/>
        </w:rPr>
        <w:t xml:space="preserve"> i</w:t>
      </w:r>
      <w:r w:rsidR="00256FB3" w:rsidRPr="002F7C5C">
        <w:rPr>
          <w:rFonts w:cs="Arial"/>
          <w:b/>
        </w:rPr>
        <w:t>mplementation</w:t>
      </w:r>
      <w:r w:rsidR="00A17C6D" w:rsidRPr="002F7C5C">
        <w:rPr>
          <w:rFonts w:cs="Arial"/>
          <w:b/>
        </w:rPr>
        <w:t xml:space="preserve"> level</w:t>
      </w:r>
      <w:r w:rsidR="00742CD8">
        <w:rPr>
          <w:rFonts w:cs="Arial"/>
        </w:rPr>
        <w:t xml:space="preserve">. Vendors that indicate an ability to implement </w:t>
      </w:r>
      <w:r w:rsidR="001F09CE">
        <w:rPr>
          <w:rFonts w:cs="Arial"/>
        </w:rPr>
        <w:t xml:space="preserve">facility efficiency </w:t>
      </w:r>
      <w:r w:rsidR="00F258E0">
        <w:rPr>
          <w:rFonts w:cs="Arial"/>
        </w:rPr>
        <w:t xml:space="preserve">standards </w:t>
      </w:r>
      <w:r w:rsidR="00742CD8">
        <w:rPr>
          <w:rFonts w:cs="Arial"/>
        </w:rPr>
        <w:t xml:space="preserve">at the innovative level </w:t>
      </w:r>
      <w:r w:rsidR="00B543ED">
        <w:rPr>
          <w:rFonts w:cs="Arial"/>
        </w:rPr>
        <w:t>may</w:t>
      </w:r>
      <w:r w:rsidR="00742CD8">
        <w:rPr>
          <w:rFonts w:cs="Arial"/>
        </w:rPr>
        <w:t xml:space="preserve"> be given preference</w:t>
      </w:r>
      <w:r w:rsidR="00F258E0">
        <w:rPr>
          <w:rFonts w:cs="Arial"/>
        </w:rPr>
        <w:t xml:space="preserve"> </w:t>
      </w:r>
      <w:r w:rsidR="00F258E0" w:rsidRPr="00A83302">
        <w:rPr>
          <w:rFonts w:cs="Arial"/>
          <w:b/>
        </w:rPr>
        <w:t>(See Appendix D)</w:t>
      </w:r>
      <w:r w:rsidR="00742CD8" w:rsidRPr="00A83302">
        <w:rPr>
          <w:rFonts w:cs="Arial"/>
          <w:b/>
        </w:rPr>
        <w:t>.</w:t>
      </w:r>
    </w:p>
    <w:p w14:paraId="1B2884AA" w14:textId="77777777" w:rsidR="000D5089" w:rsidRPr="000D5089" w:rsidRDefault="000D5089" w:rsidP="0094632E">
      <w:pPr>
        <w:pStyle w:val="ListParagraph"/>
        <w:numPr>
          <w:ilvl w:val="0"/>
          <w:numId w:val="15"/>
        </w:numPr>
        <w:rPr>
          <w:rFonts w:cs="Arial"/>
        </w:rPr>
      </w:pPr>
      <w:r w:rsidRPr="000D5089">
        <w:rPr>
          <w:rFonts w:cs="Arial"/>
        </w:rPr>
        <w:t>Purchasing Standards</w:t>
      </w:r>
    </w:p>
    <w:p w14:paraId="7C761B76" w14:textId="77777777" w:rsidR="000D5089" w:rsidRPr="000D5089" w:rsidRDefault="000D5089" w:rsidP="0094632E">
      <w:pPr>
        <w:pStyle w:val="ListParagraph"/>
        <w:numPr>
          <w:ilvl w:val="0"/>
          <w:numId w:val="15"/>
        </w:numPr>
        <w:rPr>
          <w:rFonts w:cs="Arial"/>
        </w:rPr>
      </w:pPr>
      <w:r w:rsidRPr="000D5089">
        <w:rPr>
          <w:rFonts w:cs="Arial"/>
        </w:rPr>
        <w:t xml:space="preserve">Food Service Management and Consumer </w:t>
      </w:r>
      <w:r w:rsidR="00AF3FD9" w:rsidRPr="000D5089">
        <w:rPr>
          <w:rFonts w:cs="Arial"/>
        </w:rPr>
        <w:t>Engagement</w:t>
      </w:r>
    </w:p>
    <w:p w14:paraId="5A08766D" w14:textId="77777777" w:rsidR="00AB6447" w:rsidRPr="00AB6447" w:rsidRDefault="000D5089" w:rsidP="0094632E">
      <w:pPr>
        <w:pStyle w:val="ListParagraph"/>
        <w:numPr>
          <w:ilvl w:val="0"/>
          <w:numId w:val="15"/>
        </w:numPr>
        <w:rPr>
          <w:rFonts w:cs="Arial"/>
        </w:rPr>
      </w:pPr>
      <w:r w:rsidRPr="000D5089">
        <w:rPr>
          <w:rFonts w:cs="Arial"/>
        </w:rPr>
        <w:t>Waste Diversion</w:t>
      </w:r>
      <w:r w:rsidR="00ED6A80">
        <w:rPr>
          <w:rStyle w:val="FootnoteReference"/>
          <w:rFonts w:cs="Arial"/>
        </w:rPr>
        <w:footnoteReference w:id="9"/>
      </w:r>
    </w:p>
    <w:p w14:paraId="11B4177B" w14:textId="77777777" w:rsidR="00FB33D7" w:rsidRPr="00FB33D7" w:rsidRDefault="00FB33D7" w:rsidP="00FB33D7">
      <w:pPr>
        <w:pStyle w:val="ListParagraph"/>
        <w:rPr>
          <w:rFonts w:cs="Arial"/>
        </w:rPr>
      </w:pPr>
    </w:p>
    <w:p w14:paraId="44F58208" w14:textId="77777777" w:rsidR="004A17CE" w:rsidRPr="00FB33D7" w:rsidRDefault="004A17CE" w:rsidP="0094632E">
      <w:pPr>
        <w:pStyle w:val="ListParagraph"/>
        <w:numPr>
          <w:ilvl w:val="0"/>
          <w:numId w:val="14"/>
        </w:numPr>
        <w:rPr>
          <w:rFonts w:cs="Arial"/>
        </w:rPr>
      </w:pPr>
      <w:r w:rsidRPr="00FB33D7">
        <w:rPr>
          <w:rFonts w:cs="Arial"/>
          <w:i/>
          <w:u w:val="single"/>
        </w:rPr>
        <w:t xml:space="preserve">Food Safety </w:t>
      </w:r>
      <w:r w:rsidR="002F7C5C">
        <w:rPr>
          <w:rFonts w:cs="Arial"/>
          <w:i/>
          <w:u w:val="single"/>
        </w:rPr>
        <w:t>Standards</w:t>
      </w:r>
      <w:r w:rsidRPr="00FB33D7">
        <w:rPr>
          <w:rFonts w:cs="Arial"/>
          <w:i/>
          <w:u w:val="single"/>
        </w:rPr>
        <w:t>:</w:t>
      </w:r>
      <w:r w:rsidR="00BC73E6" w:rsidRPr="00FB33D7">
        <w:rPr>
          <w:rStyle w:val="Hyperlink"/>
          <w:rFonts w:cs="Arial"/>
          <w:iCs/>
          <w:color w:val="000000" w:themeColor="text1"/>
          <w:u w:val="none"/>
          <w:lang w:val="en"/>
        </w:rPr>
        <w:t xml:space="preserve"> </w:t>
      </w:r>
      <w:r w:rsidR="00033E15" w:rsidRPr="00FB33D7">
        <w:rPr>
          <w:rStyle w:val="Hyperlink"/>
          <w:rFonts w:cs="Arial"/>
          <w:iCs/>
          <w:color w:val="000000" w:themeColor="text1"/>
          <w:u w:val="none"/>
          <w:lang w:val="en"/>
        </w:rPr>
        <w:t xml:space="preserve">At minimum, require the vendor to </w:t>
      </w:r>
      <w:r w:rsidR="00245542">
        <w:rPr>
          <w:rStyle w:val="Hyperlink"/>
          <w:rFonts w:cs="Arial"/>
          <w:iCs/>
          <w:color w:val="000000" w:themeColor="text1"/>
          <w:u w:val="none"/>
          <w:lang w:val="en"/>
        </w:rPr>
        <w:t xml:space="preserve">comply with </w:t>
      </w:r>
      <w:r w:rsidR="001F09CE">
        <w:rPr>
          <w:rStyle w:val="Hyperlink"/>
          <w:rFonts w:cs="Arial"/>
          <w:iCs/>
          <w:color w:val="000000" w:themeColor="text1"/>
          <w:u w:val="none"/>
          <w:lang w:val="en"/>
        </w:rPr>
        <w:t xml:space="preserve">the following </w:t>
      </w:r>
      <w:r w:rsidR="00245542">
        <w:rPr>
          <w:rStyle w:val="Hyperlink"/>
          <w:rFonts w:cs="Arial"/>
          <w:iCs/>
          <w:color w:val="000000" w:themeColor="text1"/>
          <w:u w:val="none"/>
          <w:lang w:val="en"/>
        </w:rPr>
        <w:t xml:space="preserve">food safety </w:t>
      </w:r>
      <w:r w:rsidRPr="00FB33D7">
        <w:rPr>
          <w:rFonts w:cs="Arial"/>
          <w:lang w:val="en"/>
        </w:rPr>
        <w:t>standards</w:t>
      </w:r>
      <w:r w:rsidR="00245542">
        <w:rPr>
          <w:rFonts w:cs="Arial"/>
          <w:lang w:val="en"/>
        </w:rPr>
        <w:t xml:space="preserve"> at the </w:t>
      </w:r>
      <w:r w:rsidR="00245542" w:rsidRPr="00F258E0">
        <w:rPr>
          <w:rFonts w:cs="Arial"/>
          <w:b/>
          <w:lang w:val="en"/>
        </w:rPr>
        <w:t>standard level of implementation</w:t>
      </w:r>
      <w:r w:rsidR="00245542">
        <w:rPr>
          <w:rFonts w:cs="Arial"/>
          <w:lang w:val="en"/>
        </w:rPr>
        <w:t xml:space="preserve">. </w:t>
      </w:r>
      <w:r w:rsidR="00630C1B" w:rsidRPr="0073749C">
        <w:rPr>
          <w:lang w:val="en"/>
        </w:rPr>
        <w:t>The final contract must also explicitly require adherence to all applicable state and/or local food safety regulations.</w:t>
      </w:r>
      <w:r w:rsidR="00630C1B">
        <w:rPr>
          <w:lang w:val="en"/>
        </w:rPr>
        <w:t xml:space="preserve"> </w:t>
      </w:r>
      <w:r w:rsidR="00245542">
        <w:t>Vendors that indicate an ability to implement</w:t>
      </w:r>
      <w:r w:rsidR="001F09CE">
        <w:t xml:space="preserve"> </w:t>
      </w:r>
      <w:r w:rsidR="00742CD8">
        <w:t xml:space="preserve">at the innovative level </w:t>
      </w:r>
      <w:r w:rsidR="00B543ED">
        <w:t xml:space="preserve">may </w:t>
      </w:r>
      <w:r w:rsidR="00742CD8">
        <w:t>be given preference</w:t>
      </w:r>
      <w:r w:rsidR="004276D1" w:rsidRPr="00FB33D7">
        <w:rPr>
          <w:rFonts w:cs="Arial"/>
          <w:lang w:val="en"/>
        </w:rPr>
        <w:t xml:space="preserve"> </w:t>
      </w:r>
      <w:r w:rsidR="00FB760F" w:rsidRPr="00A83302">
        <w:rPr>
          <w:rFonts w:cs="Arial"/>
          <w:b/>
          <w:lang w:val="en"/>
        </w:rPr>
        <w:t xml:space="preserve">(See </w:t>
      </w:r>
      <w:r w:rsidR="004276D1" w:rsidRPr="00A83302">
        <w:rPr>
          <w:rFonts w:cs="Arial"/>
          <w:b/>
          <w:lang w:val="en"/>
        </w:rPr>
        <w:t xml:space="preserve">Appendix </w:t>
      </w:r>
      <w:r w:rsidR="00E6015D" w:rsidRPr="00A83302">
        <w:rPr>
          <w:rFonts w:cs="Arial"/>
          <w:b/>
          <w:lang w:val="en"/>
        </w:rPr>
        <w:t>E</w:t>
      </w:r>
      <w:r w:rsidR="004276D1" w:rsidRPr="00A83302">
        <w:rPr>
          <w:rFonts w:cs="Arial"/>
          <w:b/>
          <w:lang w:val="en"/>
        </w:rPr>
        <w:t>)</w:t>
      </w:r>
      <w:r w:rsidR="00F258E0" w:rsidRPr="00A83302">
        <w:rPr>
          <w:rFonts w:cs="Arial"/>
          <w:b/>
          <w:lang w:val="en"/>
        </w:rPr>
        <w:t>.</w:t>
      </w:r>
      <w:r w:rsidR="008B3DCD" w:rsidRPr="00FB33D7">
        <w:rPr>
          <w:rFonts w:cs="Arial"/>
          <w:lang w:val="en"/>
        </w:rPr>
        <w:t xml:space="preserve">  </w:t>
      </w:r>
    </w:p>
    <w:p w14:paraId="198A372A" w14:textId="77777777" w:rsidR="002B4327" w:rsidRPr="000D5089" w:rsidRDefault="002B4327" w:rsidP="0094632E">
      <w:pPr>
        <w:pStyle w:val="ListParagraph"/>
        <w:numPr>
          <w:ilvl w:val="0"/>
          <w:numId w:val="16"/>
        </w:numPr>
        <w:rPr>
          <w:rFonts w:cs="Arial"/>
        </w:rPr>
      </w:pPr>
      <w:r w:rsidRPr="000D5089">
        <w:rPr>
          <w:rFonts w:cs="Arial"/>
        </w:rPr>
        <w:t>Food Code</w:t>
      </w:r>
      <w:r w:rsidR="0073749C">
        <w:rPr>
          <w:rStyle w:val="FootnoteReference"/>
          <w:rFonts w:cs="Arial"/>
        </w:rPr>
        <w:footnoteReference w:id="10"/>
      </w:r>
    </w:p>
    <w:p w14:paraId="6672F9F5" w14:textId="77777777" w:rsidR="002B4327" w:rsidRPr="000D5089" w:rsidRDefault="00B621D4" w:rsidP="0094632E">
      <w:pPr>
        <w:pStyle w:val="ListParagraph"/>
        <w:numPr>
          <w:ilvl w:val="0"/>
          <w:numId w:val="16"/>
        </w:numPr>
        <w:rPr>
          <w:rFonts w:cs="Arial"/>
        </w:rPr>
      </w:pPr>
      <w:r w:rsidRPr="000D5089">
        <w:rPr>
          <w:rFonts w:cs="Arial"/>
        </w:rPr>
        <w:t xml:space="preserve">Food Safety </w:t>
      </w:r>
      <w:r w:rsidR="00AF3FD9" w:rsidRPr="000D5089">
        <w:rPr>
          <w:rFonts w:cs="Arial"/>
        </w:rPr>
        <w:t>Management</w:t>
      </w:r>
      <w:r w:rsidR="002B4327" w:rsidRPr="000D5089">
        <w:rPr>
          <w:rFonts w:cs="Arial"/>
        </w:rPr>
        <w:t xml:space="preserve"> </w:t>
      </w:r>
      <w:r w:rsidR="00550939">
        <w:rPr>
          <w:rFonts w:cs="Arial"/>
        </w:rPr>
        <w:t>S</w:t>
      </w:r>
      <w:r w:rsidR="002B4327" w:rsidRPr="000D5089">
        <w:rPr>
          <w:rFonts w:cs="Arial"/>
        </w:rPr>
        <w:t>ystem/Active Managerial Control</w:t>
      </w:r>
    </w:p>
    <w:p w14:paraId="63EC1294" w14:textId="77777777" w:rsidR="002B4327" w:rsidRPr="000D5089" w:rsidRDefault="002B4327" w:rsidP="0094632E">
      <w:pPr>
        <w:pStyle w:val="ListParagraph"/>
        <w:numPr>
          <w:ilvl w:val="0"/>
          <w:numId w:val="16"/>
        </w:numPr>
        <w:rPr>
          <w:rFonts w:cs="Arial"/>
        </w:rPr>
      </w:pPr>
      <w:r w:rsidRPr="000D5089">
        <w:rPr>
          <w:rFonts w:cs="Arial"/>
        </w:rPr>
        <w:t>Undercooked Meat, Poultry, and Egg Products</w:t>
      </w:r>
    </w:p>
    <w:p w14:paraId="7291AB27" w14:textId="77777777" w:rsidR="002B4327" w:rsidRPr="000D5089" w:rsidRDefault="002B4327" w:rsidP="0094632E">
      <w:pPr>
        <w:pStyle w:val="ListParagraph"/>
        <w:numPr>
          <w:ilvl w:val="0"/>
          <w:numId w:val="16"/>
        </w:numPr>
        <w:rPr>
          <w:rFonts w:cs="Arial"/>
        </w:rPr>
      </w:pPr>
      <w:r w:rsidRPr="000D5089">
        <w:rPr>
          <w:rFonts w:cs="Arial"/>
        </w:rPr>
        <w:t>Practices to Control Listeria Monocytogenes in Ready-To-Eat Products</w:t>
      </w:r>
    </w:p>
    <w:p w14:paraId="595FECE1" w14:textId="77777777" w:rsidR="002B4327" w:rsidRPr="000D5089" w:rsidRDefault="002B4327" w:rsidP="0094632E">
      <w:pPr>
        <w:pStyle w:val="ListParagraph"/>
        <w:numPr>
          <w:ilvl w:val="0"/>
          <w:numId w:val="16"/>
        </w:numPr>
        <w:rPr>
          <w:rFonts w:cs="Arial"/>
        </w:rPr>
      </w:pPr>
      <w:r w:rsidRPr="000D5089">
        <w:rPr>
          <w:rFonts w:cs="Arial"/>
        </w:rPr>
        <w:t>Sick Employees</w:t>
      </w:r>
      <w:r w:rsidR="002F66F5">
        <w:rPr>
          <w:rFonts w:cs="Arial"/>
        </w:rPr>
        <w:t xml:space="preserve"> (in food service)</w:t>
      </w:r>
    </w:p>
    <w:p w14:paraId="500F5B5D" w14:textId="77777777" w:rsidR="002B4327" w:rsidRPr="000D5089" w:rsidRDefault="002B4327" w:rsidP="0094632E">
      <w:pPr>
        <w:pStyle w:val="ListParagraph"/>
        <w:numPr>
          <w:ilvl w:val="0"/>
          <w:numId w:val="16"/>
        </w:numPr>
        <w:rPr>
          <w:rFonts w:cs="Arial"/>
        </w:rPr>
      </w:pPr>
      <w:r w:rsidRPr="000D5089">
        <w:rPr>
          <w:rFonts w:cs="Arial"/>
        </w:rPr>
        <w:t>Certified Food Protection Managers</w:t>
      </w:r>
    </w:p>
    <w:p w14:paraId="7830E0A3" w14:textId="77777777" w:rsidR="004A17CE" w:rsidRDefault="002B4327" w:rsidP="0094632E">
      <w:pPr>
        <w:pStyle w:val="ListParagraph"/>
        <w:numPr>
          <w:ilvl w:val="0"/>
          <w:numId w:val="16"/>
        </w:numPr>
        <w:rPr>
          <w:rFonts w:cs="Arial"/>
        </w:rPr>
      </w:pPr>
      <w:r w:rsidRPr="000D5089">
        <w:rPr>
          <w:rFonts w:cs="Arial"/>
        </w:rPr>
        <w:t>Food Handler Training</w:t>
      </w:r>
    </w:p>
    <w:p w14:paraId="0626D5F6" w14:textId="77777777" w:rsidR="00EC1852" w:rsidRPr="00EC1852" w:rsidRDefault="00EC1852" w:rsidP="00EC1852">
      <w:pPr>
        <w:rPr>
          <w:rFonts w:cs="Arial"/>
        </w:rPr>
      </w:pPr>
    </w:p>
    <w:p w14:paraId="1AEB04E1" w14:textId="77777777" w:rsidR="00FB33D7" w:rsidRDefault="004276D1" w:rsidP="002E7264">
      <w:pPr>
        <w:pStyle w:val="ListParagraph"/>
        <w:numPr>
          <w:ilvl w:val="0"/>
          <w:numId w:val="22"/>
        </w:numPr>
        <w:ind w:left="360"/>
        <w:rPr>
          <w:rFonts w:cs="Arial"/>
          <w:b/>
        </w:rPr>
      </w:pPr>
      <w:r w:rsidRPr="00AB6447">
        <w:rPr>
          <w:rFonts w:cs="Arial"/>
          <w:b/>
        </w:rPr>
        <w:t>Reporting</w:t>
      </w:r>
    </w:p>
    <w:p w14:paraId="4526DC4B" w14:textId="77777777" w:rsidR="003B48F3" w:rsidRDefault="004A17CE" w:rsidP="00D71E3F">
      <w:pPr>
        <w:rPr>
          <w:rFonts w:cs="Arial"/>
          <w:lang w:val="en"/>
        </w:rPr>
      </w:pPr>
      <w:r w:rsidRPr="00BC73E6">
        <w:rPr>
          <w:rFonts w:cs="Arial"/>
        </w:rPr>
        <w:t>T</w:t>
      </w:r>
      <w:r w:rsidR="004276D1">
        <w:rPr>
          <w:rFonts w:cs="Arial"/>
        </w:rPr>
        <w:t xml:space="preserve">he RFP and subsequent approved contract or permit </w:t>
      </w:r>
      <w:r w:rsidR="00186B85">
        <w:rPr>
          <w:rFonts w:cs="Arial"/>
        </w:rPr>
        <w:t>must</w:t>
      </w:r>
      <w:r w:rsidR="00560002">
        <w:rPr>
          <w:rFonts w:cs="Arial"/>
        </w:rPr>
        <w:t xml:space="preserve"> </w:t>
      </w:r>
      <w:r w:rsidR="002F7C5C">
        <w:rPr>
          <w:rFonts w:cs="Arial"/>
          <w:lang w:val="en"/>
        </w:rPr>
        <w:t>require the vendor to produce a</w:t>
      </w:r>
      <w:r w:rsidRPr="00AB6447">
        <w:rPr>
          <w:rFonts w:cs="Arial"/>
          <w:lang w:val="en"/>
        </w:rPr>
        <w:t xml:space="preserve"> reporting plan with monthly sales data</w:t>
      </w:r>
      <w:r w:rsidR="006074EC" w:rsidRPr="00AB6447">
        <w:rPr>
          <w:rFonts w:cs="Arial"/>
          <w:lang w:val="en"/>
        </w:rPr>
        <w:t xml:space="preserve"> and</w:t>
      </w:r>
      <w:r w:rsidR="00740A5D" w:rsidRPr="00AB6447">
        <w:rPr>
          <w:rFonts w:cs="Arial"/>
          <w:lang w:val="en"/>
        </w:rPr>
        <w:t xml:space="preserve"> </w:t>
      </w:r>
      <w:r w:rsidRPr="00AB6447">
        <w:rPr>
          <w:rFonts w:cs="Arial"/>
          <w:lang w:val="en"/>
        </w:rPr>
        <w:t>monthly or weekly operating statements</w:t>
      </w:r>
      <w:r w:rsidR="004276D1" w:rsidRPr="00AB6447">
        <w:rPr>
          <w:rFonts w:cs="Arial"/>
          <w:lang w:val="en"/>
        </w:rPr>
        <w:t>. The plan must describe</w:t>
      </w:r>
      <w:r w:rsidR="00D71E3F">
        <w:rPr>
          <w:rFonts w:cs="Arial"/>
          <w:lang w:val="en"/>
        </w:rPr>
        <w:t xml:space="preserve"> </w:t>
      </w:r>
      <w:r w:rsidR="00A553ED" w:rsidRPr="00D71E3F">
        <w:rPr>
          <w:rFonts w:cs="Arial"/>
          <w:lang w:val="en"/>
        </w:rPr>
        <w:t>how the vendor will monitor</w:t>
      </w:r>
      <w:r w:rsidR="00D71E3F">
        <w:rPr>
          <w:rFonts w:cs="Arial"/>
          <w:lang w:val="en"/>
        </w:rPr>
        <w:t xml:space="preserve"> </w:t>
      </w:r>
      <w:r w:rsidR="00A74249" w:rsidRPr="00D71E3F">
        <w:rPr>
          <w:rFonts w:cs="Arial"/>
          <w:lang w:val="en"/>
        </w:rPr>
        <w:t>implementation</w:t>
      </w:r>
      <w:r w:rsidR="00D71E3F">
        <w:rPr>
          <w:rFonts w:cs="Arial"/>
          <w:lang w:val="en"/>
        </w:rPr>
        <w:t xml:space="preserve"> efforts</w:t>
      </w:r>
      <w:r w:rsidR="00A74249" w:rsidRPr="00D71E3F">
        <w:rPr>
          <w:rFonts w:cs="Arial"/>
          <w:lang w:val="en"/>
        </w:rPr>
        <w:t xml:space="preserve"> </w:t>
      </w:r>
      <w:r w:rsidR="00D71E3F">
        <w:rPr>
          <w:rFonts w:cs="Arial"/>
          <w:lang w:val="en"/>
        </w:rPr>
        <w:t xml:space="preserve">and outline the </w:t>
      </w:r>
      <w:r w:rsidR="00545F6E" w:rsidRPr="00D71E3F">
        <w:rPr>
          <w:rFonts w:cs="Arial"/>
          <w:lang w:val="en"/>
        </w:rPr>
        <w:t xml:space="preserve">methods </w:t>
      </w:r>
      <w:r w:rsidR="00A553ED" w:rsidRPr="00D71E3F">
        <w:rPr>
          <w:rFonts w:cs="Arial"/>
          <w:lang w:val="en"/>
        </w:rPr>
        <w:t>the</w:t>
      </w:r>
      <w:r w:rsidR="00D71E3F">
        <w:rPr>
          <w:rFonts w:cs="Arial"/>
          <w:lang w:val="en"/>
        </w:rPr>
        <w:t>y</w:t>
      </w:r>
      <w:r w:rsidR="00A553ED" w:rsidRPr="00D71E3F">
        <w:rPr>
          <w:rFonts w:cs="Arial"/>
          <w:lang w:val="en"/>
        </w:rPr>
        <w:t xml:space="preserve"> will use to track</w:t>
      </w:r>
      <w:r w:rsidR="00545F6E" w:rsidRPr="00D71E3F">
        <w:rPr>
          <w:rFonts w:cs="Arial"/>
          <w:lang w:val="en"/>
        </w:rPr>
        <w:t xml:space="preserve"> </w:t>
      </w:r>
      <w:r w:rsidR="00715010" w:rsidRPr="00D71E3F">
        <w:rPr>
          <w:rFonts w:cs="Arial"/>
          <w:lang w:val="en"/>
        </w:rPr>
        <w:t>procurement</w:t>
      </w:r>
      <w:r w:rsidR="00A40188" w:rsidRPr="00D71E3F">
        <w:rPr>
          <w:rFonts w:cs="Arial"/>
          <w:lang w:val="en"/>
        </w:rPr>
        <w:t xml:space="preserve"> or</w:t>
      </w:r>
      <w:r w:rsidR="00715010" w:rsidRPr="00D71E3F">
        <w:rPr>
          <w:rFonts w:cs="Arial"/>
          <w:lang w:val="en"/>
        </w:rPr>
        <w:t xml:space="preserve"> </w:t>
      </w:r>
      <w:r w:rsidR="00A40188" w:rsidRPr="00D71E3F">
        <w:rPr>
          <w:rFonts w:cs="Arial"/>
          <w:lang w:val="en"/>
        </w:rPr>
        <w:t>purchas</w:t>
      </w:r>
      <w:r w:rsidR="006506AF" w:rsidRPr="00D71E3F">
        <w:rPr>
          <w:rFonts w:cs="Arial"/>
          <w:lang w:val="en"/>
        </w:rPr>
        <w:t>ing</w:t>
      </w:r>
      <w:r w:rsidR="00A40188" w:rsidRPr="00D71E3F">
        <w:rPr>
          <w:rFonts w:cs="Arial"/>
          <w:lang w:val="en"/>
        </w:rPr>
        <w:t xml:space="preserve"> </w:t>
      </w:r>
      <w:r w:rsidR="00A823BE" w:rsidRPr="00D71E3F">
        <w:rPr>
          <w:rFonts w:cs="Arial"/>
          <w:lang w:val="en"/>
        </w:rPr>
        <w:t>patterns</w:t>
      </w:r>
      <w:r w:rsidR="009158E7" w:rsidRPr="00D71E3F">
        <w:rPr>
          <w:rFonts w:cs="Arial"/>
          <w:lang w:val="en"/>
        </w:rPr>
        <w:t xml:space="preserve"> </w:t>
      </w:r>
      <w:r w:rsidR="00C57ACF">
        <w:rPr>
          <w:rFonts w:cs="Arial"/>
          <w:lang w:val="en"/>
        </w:rPr>
        <w:t xml:space="preserve">for </w:t>
      </w:r>
      <w:r w:rsidR="009158E7" w:rsidRPr="00D71E3F">
        <w:rPr>
          <w:rFonts w:cs="Arial"/>
          <w:lang w:val="en"/>
        </w:rPr>
        <w:t>health</w:t>
      </w:r>
      <w:r w:rsidR="006074EC" w:rsidRPr="00D71E3F">
        <w:rPr>
          <w:rFonts w:cs="Arial"/>
          <w:lang w:val="en"/>
        </w:rPr>
        <w:t>i</w:t>
      </w:r>
      <w:r w:rsidR="009158E7" w:rsidRPr="00D71E3F">
        <w:rPr>
          <w:rFonts w:cs="Arial"/>
          <w:lang w:val="en"/>
        </w:rPr>
        <w:t>e</w:t>
      </w:r>
      <w:r w:rsidR="006074EC" w:rsidRPr="00D71E3F">
        <w:rPr>
          <w:rFonts w:cs="Arial"/>
          <w:lang w:val="en"/>
        </w:rPr>
        <w:t>r food</w:t>
      </w:r>
      <w:r w:rsidR="00A40188" w:rsidRPr="00D71E3F">
        <w:rPr>
          <w:rFonts w:cs="Arial"/>
          <w:lang w:val="en"/>
        </w:rPr>
        <w:t xml:space="preserve"> </w:t>
      </w:r>
      <w:r w:rsidR="00715010" w:rsidRPr="00D71E3F">
        <w:rPr>
          <w:rFonts w:cs="Arial"/>
          <w:lang w:val="en"/>
        </w:rPr>
        <w:t>and beverage items</w:t>
      </w:r>
      <w:r w:rsidR="00A40188" w:rsidRPr="00D71E3F">
        <w:rPr>
          <w:rFonts w:cs="Arial"/>
          <w:lang w:val="en"/>
        </w:rPr>
        <w:t xml:space="preserve"> </w:t>
      </w:r>
      <w:r w:rsidR="00920864" w:rsidRPr="00D71E3F">
        <w:rPr>
          <w:rFonts w:cs="Arial"/>
          <w:lang w:val="en"/>
        </w:rPr>
        <w:t>(e.g.</w:t>
      </w:r>
      <w:r w:rsidR="00550939">
        <w:rPr>
          <w:rFonts w:cs="Arial"/>
          <w:lang w:val="en"/>
        </w:rPr>
        <w:t>,</w:t>
      </w:r>
      <w:r w:rsidR="00920864" w:rsidRPr="00D71E3F">
        <w:rPr>
          <w:rFonts w:cs="Arial"/>
          <w:lang w:val="en"/>
        </w:rPr>
        <w:t xml:space="preserve"> production sheets, procurement data, or sales of “healthier” entrees</w:t>
      </w:r>
      <w:r w:rsidR="00920864">
        <w:rPr>
          <w:rStyle w:val="CommentReference"/>
        </w:rPr>
        <w:t>)</w:t>
      </w:r>
      <w:r w:rsidR="00545F6E">
        <w:rPr>
          <w:rStyle w:val="CommentReference"/>
        </w:rPr>
        <w:t xml:space="preserve"> </w:t>
      </w:r>
      <w:r w:rsidR="00545F6E" w:rsidRPr="00D71E3F">
        <w:rPr>
          <w:rFonts w:cs="Arial"/>
          <w:lang w:val="en"/>
        </w:rPr>
        <w:t xml:space="preserve">and </w:t>
      </w:r>
      <w:r w:rsidR="00920864" w:rsidRPr="00D71E3F">
        <w:rPr>
          <w:rFonts w:cs="Arial"/>
          <w:lang w:val="en"/>
        </w:rPr>
        <w:t>include key indicators</w:t>
      </w:r>
      <w:r w:rsidR="00545F6E" w:rsidRPr="00D71E3F">
        <w:rPr>
          <w:rFonts w:cs="Arial"/>
          <w:lang w:val="en"/>
        </w:rPr>
        <w:t xml:space="preserve"> that will be reported </w:t>
      </w:r>
      <w:r w:rsidR="00920864" w:rsidRPr="00D71E3F">
        <w:rPr>
          <w:rFonts w:cs="Arial"/>
          <w:lang w:val="en"/>
        </w:rPr>
        <w:t>to</w:t>
      </w:r>
      <w:r w:rsidR="004F78ED" w:rsidRPr="00D71E3F">
        <w:rPr>
          <w:rFonts w:cs="Arial"/>
          <w:lang w:val="en"/>
        </w:rPr>
        <w:t xml:space="preserve"> </w:t>
      </w:r>
      <w:r w:rsidR="00B92F53" w:rsidRPr="00B92F53">
        <w:rPr>
          <w:rFonts w:cs="Arial"/>
          <w:i/>
          <w:color w:val="FF0000"/>
          <w:lang w:val="en"/>
        </w:rPr>
        <w:t>[insert program official title]</w:t>
      </w:r>
      <w:r w:rsidR="00B92F53" w:rsidRPr="00B92F53">
        <w:rPr>
          <w:rFonts w:cs="Arial"/>
          <w:color w:val="FF0000"/>
          <w:lang w:val="en"/>
        </w:rPr>
        <w:t xml:space="preserve"> </w:t>
      </w:r>
      <w:r w:rsidR="00965E21">
        <w:rPr>
          <w:rFonts w:cs="Arial"/>
          <w:lang w:val="en"/>
        </w:rPr>
        <w:t>post award</w:t>
      </w:r>
      <w:r w:rsidR="00920864" w:rsidRPr="00D71E3F">
        <w:rPr>
          <w:rFonts w:cs="Arial"/>
          <w:lang w:val="en"/>
        </w:rPr>
        <w:t>.</w:t>
      </w:r>
    </w:p>
    <w:p w14:paraId="7EDDF7B1" w14:textId="77777777" w:rsidR="00C57ACF" w:rsidRDefault="008D5558" w:rsidP="00D71E3F">
      <w:pPr>
        <w:rPr>
          <w:rFonts w:cs="Arial"/>
          <w:lang w:val="en"/>
        </w:rPr>
      </w:pPr>
      <w:r>
        <w:rPr>
          <w:rFonts w:cs="Arial"/>
          <w:lang w:val="en"/>
        </w:rPr>
        <w:t xml:space="preserve">The selected </w:t>
      </w:r>
      <w:r w:rsidR="003D1AE3">
        <w:rPr>
          <w:rFonts w:cs="Arial"/>
          <w:lang w:val="en"/>
        </w:rPr>
        <w:t xml:space="preserve">food service </w:t>
      </w:r>
      <w:r>
        <w:rPr>
          <w:rFonts w:cs="Arial"/>
          <w:lang w:val="en"/>
        </w:rPr>
        <w:t xml:space="preserve">vendor </w:t>
      </w:r>
      <w:r w:rsidR="00A961D6">
        <w:rPr>
          <w:rFonts w:cs="Arial"/>
          <w:lang w:val="en"/>
        </w:rPr>
        <w:t>must</w:t>
      </w:r>
      <w:r w:rsidR="00560002">
        <w:rPr>
          <w:rFonts w:cs="Arial"/>
          <w:lang w:val="en"/>
        </w:rPr>
        <w:t xml:space="preserve"> </w:t>
      </w:r>
      <w:r>
        <w:rPr>
          <w:rFonts w:cs="Arial"/>
          <w:lang w:val="en"/>
        </w:rPr>
        <w:t xml:space="preserve">be able to </w:t>
      </w:r>
      <w:r w:rsidR="00C57ACF" w:rsidRPr="00D81EB4">
        <w:rPr>
          <w:rFonts w:cs="Arial"/>
          <w:lang w:val="en"/>
        </w:rPr>
        <w:t>meet</w:t>
      </w:r>
      <w:r w:rsidR="00C57ACF">
        <w:rPr>
          <w:rFonts w:cs="Arial"/>
          <w:lang w:val="en"/>
        </w:rPr>
        <w:t xml:space="preserve"> </w:t>
      </w:r>
      <w:r w:rsidR="004D48A9">
        <w:rPr>
          <w:rFonts w:cs="Arial"/>
          <w:lang w:val="en"/>
        </w:rPr>
        <w:t xml:space="preserve">all </w:t>
      </w:r>
      <w:r>
        <w:rPr>
          <w:rFonts w:cs="Arial"/>
          <w:lang w:val="en"/>
        </w:rPr>
        <w:t xml:space="preserve">minimum </w:t>
      </w:r>
      <w:r w:rsidR="00C57ACF">
        <w:rPr>
          <w:rFonts w:cs="Arial"/>
          <w:lang w:val="en"/>
        </w:rPr>
        <w:t xml:space="preserve">performance </w:t>
      </w:r>
      <w:r w:rsidR="00C57ACF" w:rsidRPr="00D81EB4">
        <w:rPr>
          <w:rFonts w:cs="Arial"/>
          <w:lang w:val="en"/>
        </w:rPr>
        <w:t>requirements</w:t>
      </w:r>
      <w:r>
        <w:rPr>
          <w:rFonts w:cs="Arial"/>
          <w:lang w:val="en"/>
        </w:rPr>
        <w:t xml:space="preserve">, as stipulated </w:t>
      </w:r>
      <w:r w:rsidR="004D48A9">
        <w:rPr>
          <w:rFonts w:cs="Arial"/>
          <w:lang w:val="en"/>
        </w:rPr>
        <w:t xml:space="preserve">by </w:t>
      </w:r>
      <w:r>
        <w:rPr>
          <w:rFonts w:cs="Arial"/>
          <w:lang w:val="en"/>
        </w:rPr>
        <w:t xml:space="preserve">this policy. </w:t>
      </w:r>
      <w:r w:rsidR="00C57ACF">
        <w:rPr>
          <w:rFonts w:cs="Arial"/>
          <w:lang w:val="en"/>
        </w:rPr>
        <w:t xml:space="preserve">However, </w:t>
      </w:r>
      <w:r w:rsidR="00BB052C" w:rsidRPr="000A3DCB">
        <w:rPr>
          <w:i/>
          <w:color w:val="FF0000"/>
        </w:rPr>
        <w:t>[</w:t>
      </w:r>
      <w:r w:rsidR="00BB052C">
        <w:rPr>
          <w:i/>
          <w:color w:val="FF0000"/>
        </w:rPr>
        <w:t>organization</w:t>
      </w:r>
      <w:r w:rsidR="00BB052C" w:rsidRPr="009515DF">
        <w:rPr>
          <w:i/>
          <w:color w:val="FF0000"/>
        </w:rPr>
        <w:t xml:space="preserve"> </w:t>
      </w:r>
      <w:proofErr w:type="gramStart"/>
      <w:r w:rsidR="00BB052C" w:rsidRPr="009515DF">
        <w:rPr>
          <w:i/>
          <w:color w:val="FF0000"/>
        </w:rPr>
        <w:t>name]</w:t>
      </w:r>
      <w:r w:rsidR="00BB052C" w:rsidRPr="009515DF">
        <w:rPr>
          <w:color w:val="FF0000"/>
        </w:rPr>
        <w:t xml:space="preserve"> </w:t>
      </w:r>
      <w:r w:rsidR="00C57ACF">
        <w:rPr>
          <w:rFonts w:cs="Arial"/>
          <w:lang w:val="en"/>
        </w:rPr>
        <w:t xml:space="preserve"> r</w:t>
      </w:r>
      <w:r>
        <w:rPr>
          <w:rFonts w:cs="Arial"/>
          <w:lang w:val="en"/>
        </w:rPr>
        <w:t>eserves</w:t>
      </w:r>
      <w:proofErr w:type="gramEnd"/>
      <w:r>
        <w:rPr>
          <w:rFonts w:cs="Arial"/>
          <w:lang w:val="en"/>
        </w:rPr>
        <w:t xml:space="preserve"> the right to </w:t>
      </w:r>
      <w:r w:rsidR="003D1AE3">
        <w:rPr>
          <w:rFonts w:cs="Arial"/>
          <w:lang w:val="en"/>
        </w:rPr>
        <w:t>establish</w:t>
      </w:r>
      <w:r>
        <w:rPr>
          <w:rFonts w:cs="Arial"/>
          <w:lang w:val="en"/>
        </w:rPr>
        <w:t xml:space="preserve"> a</w:t>
      </w:r>
      <w:r w:rsidR="00C57ACF">
        <w:rPr>
          <w:rFonts w:cs="Arial"/>
          <w:lang w:val="en"/>
        </w:rPr>
        <w:t xml:space="preserve"> performance improvement plan </w:t>
      </w:r>
      <w:r w:rsidR="003D1AE3">
        <w:rPr>
          <w:rFonts w:cs="Arial"/>
          <w:lang w:val="en"/>
        </w:rPr>
        <w:t>that includes t</w:t>
      </w:r>
      <w:r>
        <w:rPr>
          <w:rFonts w:cs="Arial"/>
          <w:lang w:val="en"/>
        </w:rPr>
        <w:t>ime</w:t>
      </w:r>
      <w:r w:rsidR="00802986">
        <w:rPr>
          <w:rFonts w:cs="Arial"/>
          <w:lang w:val="en"/>
        </w:rPr>
        <w:t>-</w:t>
      </w:r>
      <w:r>
        <w:rPr>
          <w:rFonts w:cs="Arial"/>
          <w:lang w:val="en"/>
        </w:rPr>
        <w:t>limited</w:t>
      </w:r>
      <w:r w:rsidR="003D1AE3">
        <w:rPr>
          <w:rFonts w:cs="Arial"/>
          <w:lang w:val="en"/>
        </w:rPr>
        <w:t>, incremental</w:t>
      </w:r>
      <w:r>
        <w:rPr>
          <w:rFonts w:cs="Arial"/>
          <w:lang w:val="en"/>
        </w:rPr>
        <w:t xml:space="preserve"> </w:t>
      </w:r>
      <w:r w:rsidR="00C57ACF">
        <w:rPr>
          <w:rFonts w:cs="Arial"/>
          <w:lang w:val="en"/>
        </w:rPr>
        <w:t>targets</w:t>
      </w:r>
      <w:r w:rsidR="004D48A9">
        <w:rPr>
          <w:rFonts w:cs="Arial"/>
          <w:lang w:val="en"/>
        </w:rPr>
        <w:t>,</w:t>
      </w:r>
      <w:r w:rsidR="00C57ACF">
        <w:rPr>
          <w:rFonts w:cs="Arial"/>
          <w:lang w:val="en"/>
        </w:rPr>
        <w:t xml:space="preserve"> by which the vendor can demonstrate meanin</w:t>
      </w:r>
      <w:r w:rsidR="004D48A9">
        <w:rPr>
          <w:rFonts w:cs="Arial"/>
          <w:lang w:val="en"/>
        </w:rPr>
        <w:t xml:space="preserve">gful progress towards achieving </w:t>
      </w:r>
      <w:r w:rsidR="00CA1EAC">
        <w:rPr>
          <w:rFonts w:cs="Arial"/>
          <w:lang w:val="en"/>
        </w:rPr>
        <w:t xml:space="preserve">all minimum </w:t>
      </w:r>
      <w:r w:rsidR="00B87446">
        <w:rPr>
          <w:rFonts w:cs="Arial"/>
          <w:lang w:val="en"/>
        </w:rPr>
        <w:t>requirements</w:t>
      </w:r>
      <w:r w:rsidR="00C57ACF">
        <w:rPr>
          <w:rFonts w:cs="Arial"/>
          <w:lang w:val="en"/>
        </w:rPr>
        <w:t>.</w:t>
      </w:r>
    </w:p>
    <w:p w14:paraId="24744853" w14:textId="77777777" w:rsidR="002E7264" w:rsidRDefault="002E7264" w:rsidP="00D71E3F">
      <w:pPr>
        <w:rPr>
          <w:rFonts w:cs="Arial"/>
          <w:lang w:val="en"/>
        </w:rPr>
      </w:pPr>
    </w:p>
    <w:p w14:paraId="1C0757EB" w14:textId="77777777" w:rsidR="002E7264" w:rsidRPr="008E398D" w:rsidRDefault="002E7264" w:rsidP="00EC1852">
      <w:pPr>
        <w:pStyle w:val="ListParagraph"/>
        <w:numPr>
          <w:ilvl w:val="0"/>
          <w:numId w:val="22"/>
        </w:numPr>
        <w:ind w:left="360"/>
        <w:rPr>
          <w:rFonts w:cs="Arial"/>
          <w:b/>
        </w:rPr>
      </w:pPr>
      <w:r>
        <w:rPr>
          <w:rFonts w:cs="Arial"/>
          <w:b/>
        </w:rPr>
        <w:t>Exceptions</w:t>
      </w:r>
    </w:p>
    <w:p w14:paraId="60C49BF3" w14:textId="77777777" w:rsidR="00EC1852" w:rsidRDefault="002E7264" w:rsidP="002E7264">
      <w:pPr>
        <w:tabs>
          <w:tab w:val="num" w:pos="360"/>
          <w:tab w:val="left" w:pos="720"/>
        </w:tabs>
        <w:rPr>
          <w:rFonts w:cs="Arial"/>
          <w:szCs w:val="22"/>
        </w:rPr>
      </w:pPr>
      <w:r>
        <w:rPr>
          <w:rFonts w:cs="Arial"/>
          <w:szCs w:val="22"/>
        </w:rPr>
        <w:t>This policy does not apply to the following:</w:t>
      </w:r>
    </w:p>
    <w:p w14:paraId="719FA15A" w14:textId="77777777" w:rsidR="002E7264" w:rsidRDefault="002E7264" w:rsidP="002E7264">
      <w:pPr>
        <w:tabs>
          <w:tab w:val="num" w:pos="360"/>
          <w:tab w:val="left" w:pos="720"/>
        </w:tabs>
        <w:rPr>
          <w:rFonts w:cs="Arial"/>
          <w:szCs w:val="22"/>
        </w:rPr>
      </w:pPr>
      <w:r>
        <w:rPr>
          <w:rFonts w:cs="Arial"/>
          <w:szCs w:val="22"/>
        </w:rPr>
        <w:t xml:space="preserve"> </w:t>
      </w:r>
    </w:p>
    <w:p w14:paraId="13FDDF00" w14:textId="77777777" w:rsidR="002E7264" w:rsidRDefault="00B92F53" w:rsidP="002E7264">
      <w:pPr>
        <w:pStyle w:val="ListParagraph"/>
        <w:numPr>
          <w:ilvl w:val="0"/>
          <w:numId w:val="6"/>
        </w:numPr>
        <w:tabs>
          <w:tab w:val="left" w:pos="720"/>
        </w:tabs>
        <w:rPr>
          <w:rFonts w:cs="Arial"/>
        </w:rPr>
      </w:pPr>
      <w:r>
        <w:rPr>
          <w:rFonts w:cs="Arial"/>
          <w:b/>
          <w:i/>
          <w:color w:val="FF0000"/>
        </w:rPr>
        <w:t>[</w:t>
      </w:r>
      <w:r w:rsidR="00BB052C">
        <w:rPr>
          <w:rFonts w:cs="Arial"/>
          <w:b/>
          <w:i/>
          <w:color w:val="FF0000"/>
        </w:rPr>
        <w:t>Enumerate known exceptions</w:t>
      </w:r>
      <w:r>
        <w:rPr>
          <w:rFonts w:cs="Arial"/>
          <w:b/>
          <w:i/>
          <w:color w:val="FF0000"/>
        </w:rPr>
        <w:t>, if any,</w:t>
      </w:r>
      <w:r w:rsidR="00BB052C">
        <w:rPr>
          <w:rFonts w:cs="Arial"/>
          <w:b/>
          <w:i/>
          <w:color w:val="FF0000"/>
        </w:rPr>
        <w:t xml:space="preserve"> to the requirements of th</w:t>
      </w:r>
      <w:r>
        <w:rPr>
          <w:rFonts w:cs="Arial"/>
          <w:b/>
          <w:i/>
          <w:color w:val="FF0000"/>
        </w:rPr>
        <w:t>e</w:t>
      </w:r>
      <w:r w:rsidR="00BB052C">
        <w:rPr>
          <w:rFonts w:cs="Arial"/>
          <w:b/>
          <w:i/>
          <w:color w:val="FF0000"/>
        </w:rPr>
        <w:t xml:space="preserve"> policy</w:t>
      </w:r>
      <w:r>
        <w:rPr>
          <w:rFonts w:cs="Arial"/>
          <w:b/>
          <w:i/>
          <w:color w:val="FF0000"/>
        </w:rPr>
        <w:t>]</w:t>
      </w:r>
    </w:p>
    <w:p w14:paraId="0D60CCA8" w14:textId="77777777" w:rsidR="00A83302" w:rsidRDefault="00A83302" w:rsidP="005438D7">
      <w:pPr>
        <w:pStyle w:val="Heading1"/>
        <w:rPr>
          <w:szCs w:val="22"/>
        </w:rPr>
      </w:pPr>
      <w:bookmarkStart w:id="4" w:name="responsibilities"/>
    </w:p>
    <w:p w14:paraId="559811B6" w14:textId="77777777" w:rsidR="003B48F3" w:rsidRDefault="005438D7" w:rsidP="005438D7">
      <w:pPr>
        <w:pStyle w:val="Heading1"/>
      </w:pPr>
      <w:r>
        <w:rPr>
          <w:szCs w:val="22"/>
        </w:rPr>
        <w:t xml:space="preserve">4.  </w:t>
      </w:r>
      <w:r w:rsidR="003B48F3" w:rsidRPr="005438D7">
        <w:t>RESPONSIBILITIES</w:t>
      </w:r>
    </w:p>
    <w:p w14:paraId="45EC544D" w14:textId="77777777" w:rsidR="00B42326" w:rsidRPr="00B42326" w:rsidRDefault="00B42326" w:rsidP="00B42326"/>
    <w:bookmarkEnd w:id="4"/>
    <w:p w14:paraId="166AD801" w14:textId="77777777" w:rsidR="00630383" w:rsidRPr="007417D1" w:rsidRDefault="00DF7A50" w:rsidP="001E7FAE">
      <w:pPr>
        <w:pStyle w:val="ListParagraph"/>
        <w:numPr>
          <w:ilvl w:val="0"/>
          <w:numId w:val="4"/>
        </w:numPr>
        <w:ind w:left="360"/>
        <w:rPr>
          <w:rFonts w:cs="Arial"/>
          <w:b/>
        </w:rPr>
      </w:pPr>
      <w:r w:rsidRPr="007417D1">
        <w:rPr>
          <w:rFonts w:cs="Arial"/>
          <w:b/>
        </w:rPr>
        <w:t>Program Official</w:t>
      </w:r>
      <w:r w:rsidR="00D812BA">
        <w:rPr>
          <w:rFonts w:cs="Arial"/>
          <w:b/>
        </w:rPr>
        <w:t>s</w:t>
      </w:r>
      <w:r w:rsidR="00630383" w:rsidRPr="007417D1">
        <w:rPr>
          <w:rFonts w:cs="Arial"/>
          <w:b/>
        </w:rPr>
        <w:t xml:space="preserve"> </w:t>
      </w:r>
      <w:r w:rsidR="004B2FB1" w:rsidRPr="007417D1">
        <w:rPr>
          <w:rFonts w:cs="Arial"/>
          <w:b/>
        </w:rPr>
        <w:t xml:space="preserve"> </w:t>
      </w:r>
    </w:p>
    <w:p w14:paraId="1BED6386" w14:textId="77777777" w:rsidR="00630383" w:rsidRPr="007417D1" w:rsidRDefault="00513F0C" w:rsidP="001E7FAE">
      <w:pPr>
        <w:rPr>
          <w:rFonts w:cs="Arial"/>
        </w:rPr>
      </w:pPr>
      <w:r w:rsidRPr="007417D1">
        <w:rPr>
          <w:rFonts w:cs="Arial"/>
        </w:rPr>
        <w:t xml:space="preserve">The </w:t>
      </w:r>
      <w:r w:rsidR="00D812BA" w:rsidRPr="00D812BA">
        <w:rPr>
          <w:rFonts w:cs="Arial"/>
          <w:b/>
          <w:i/>
          <w:color w:val="FF0000"/>
        </w:rPr>
        <w:t xml:space="preserve">[Insert Program </w:t>
      </w:r>
      <w:proofErr w:type="spellStart"/>
      <w:r w:rsidR="00D812BA" w:rsidRPr="00D812BA">
        <w:rPr>
          <w:rFonts w:cs="Arial"/>
          <w:b/>
          <w:i/>
          <w:color w:val="FF0000"/>
        </w:rPr>
        <w:t>Offcial</w:t>
      </w:r>
      <w:proofErr w:type="spellEnd"/>
      <w:r w:rsidR="00D812BA" w:rsidRPr="00D812BA">
        <w:rPr>
          <w:rFonts w:cs="Arial"/>
          <w:b/>
          <w:i/>
          <w:color w:val="FF0000"/>
        </w:rPr>
        <w:t xml:space="preserve"> Title]</w:t>
      </w:r>
      <w:r w:rsidRPr="00D812BA">
        <w:rPr>
          <w:rFonts w:cs="Arial"/>
          <w:b/>
          <w:i/>
          <w:color w:val="FF0000"/>
        </w:rPr>
        <w:t xml:space="preserve"> </w:t>
      </w:r>
      <w:r w:rsidR="005E52A7" w:rsidRPr="007417D1">
        <w:rPr>
          <w:rFonts w:cs="Arial"/>
        </w:rPr>
        <w:t xml:space="preserve">is </w:t>
      </w:r>
      <w:r w:rsidR="00D12D8F" w:rsidRPr="007417D1">
        <w:rPr>
          <w:rFonts w:cs="Arial"/>
        </w:rPr>
        <w:t>responsible</w:t>
      </w:r>
      <w:r w:rsidR="00630383" w:rsidRPr="007417D1">
        <w:rPr>
          <w:rFonts w:cs="Arial"/>
        </w:rPr>
        <w:t xml:space="preserve"> for developing a </w:t>
      </w:r>
      <w:r w:rsidR="00802986" w:rsidRPr="007417D1">
        <w:rPr>
          <w:rFonts w:cs="Arial"/>
        </w:rPr>
        <w:t>P</w:t>
      </w:r>
      <w:r w:rsidR="00592CD2" w:rsidRPr="007417D1">
        <w:rPr>
          <w:rFonts w:cs="Arial"/>
        </w:rPr>
        <w:t xml:space="preserve">rocurement </w:t>
      </w:r>
      <w:r w:rsidR="00802986" w:rsidRPr="007417D1">
        <w:rPr>
          <w:rFonts w:cs="Arial"/>
        </w:rPr>
        <w:t>R</w:t>
      </w:r>
      <w:r w:rsidR="00592CD2" w:rsidRPr="007417D1">
        <w:rPr>
          <w:rFonts w:cs="Arial"/>
        </w:rPr>
        <w:t>equest</w:t>
      </w:r>
      <w:r w:rsidR="00802986" w:rsidRPr="007417D1">
        <w:rPr>
          <w:rFonts w:cs="Arial"/>
        </w:rPr>
        <w:t xml:space="preserve"> P</w:t>
      </w:r>
      <w:r w:rsidR="00A72CA2" w:rsidRPr="007417D1">
        <w:rPr>
          <w:rFonts w:cs="Arial"/>
        </w:rPr>
        <w:t>ackage</w:t>
      </w:r>
      <w:r w:rsidR="00863FD6" w:rsidRPr="007417D1">
        <w:rPr>
          <w:rFonts w:cs="Arial"/>
        </w:rPr>
        <w:t>,</w:t>
      </w:r>
      <w:r w:rsidR="00592CD2" w:rsidRPr="007417D1">
        <w:rPr>
          <w:rFonts w:cs="Arial"/>
        </w:rPr>
        <w:t xml:space="preserve"> </w:t>
      </w:r>
      <w:r w:rsidR="005E52A7" w:rsidRPr="007417D1">
        <w:rPr>
          <w:rFonts w:cs="Arial"/>
        </w:rPr>
        <w:t>with</w:t>
      </w:r>
      <w:r w:rsidR="008001E3" w:rsidRPr="007417D1">
        <w:rPr>
          <w:rFonts w:cs="Arial"/>
        </w:rPr>
        <w:t xml:space="preserve"> a</w:t>
      </w:r>
      <w:r w:rsidR="00D12D8F" w:rsidRPr="007417D1">
        <w:rPr>
          <w:rFonts w:cs="Arial"/>
        </w:rPr>
        <w:t xml:space="preserve"> Statement </w:t>
      </w:r>
      <w:proofErr w:type="gramStart"/>
      <w:r w:rsidR="00D12D8F" w:rsidRPr="007417D1">
        <w:rPr>
          <w:rFonts w:cs="Arial"/>
        </w:rPr>
        <w:t>O</w:t>
      </w:r>
      <w:r w:rsidR="00592CD2" w:rsidRPr="007417D1">
        <w:rPr>
          <w:rFonts w:cs="Arial"/>
        </w:rPr>
        <w:t>f</w:t>
      </w:r>
      <w:proofErr w:type="gramEnd"/>
      <w:r w:rsidR="00592CD2" w:rsidRPr="007417D1">
        <w:rPr>
          <w:rFonts w:cs="Arial"/>
        </w:rPr>
        <w:t xml:space="preserve"> </w:t>
      </w:r>
      <w:r w:rsidR="00D12D8F" w:rsidRPr="007417D1">
        <w:rPr>
          <w:rFonts w:cs="Arial"/>
        </w:rPr>
        <w:t>W</w:t>
      </w:r>
      <w:r w:rsidR="00592CD2" w:rsidRPr="007417D1">
        <w:rPr>
          <w:rFonts w:cs="Arial"/>
        </w:rPr>
        <w:t>ork</w:t>
      </w:r>
      <w:r w:rsidR="00863FD6" w:rsidRPr="007417D1">
        <w:rPr>
          <w:rFonts w:cs="Arial"/>
        </w:rPr>
        <w:t>,</w:t>
      </w:r>
      <w:r w:rsidR="00592CD2" w:rsidRPr="007417D1">
        <w:rPr>
          <w:rFonts w:cs="Arial"/>
        </w:rPr>
        <w:t xml:space="preserve"> </w:t>
      </w:r>
      <w:r w:rsidR="005E52A7" w:rsidRPr="007417D1">
        <w:rPr>
          <w:rFonts w:cs="Arial"/>
        </w:rPr>
        <w:t xml:space="preserve">that reflects </w:t>
      </w:r>
      <w:r w:rsidR="00592CD2" w:rsidRPr="007417D1">
        <w:rPr>
          <w:rFonts w:cs="Arial"/>
        </w:rPr>
        <w:t>minimum re</w:t>
      </w:r>
      <w:r w:rsidR="00630383" w:rsidRPr="007417D1">
        <w:rPr>
          <w:rFonts w:cs="Arial"/>
        </w:rPr>
        <w:t xml:space="preserve">quirements defined </w:t>
      </w:r>
      <w:r w:rsidR="00592CD2" w:rsidRPr="007417D1">
        <w:rPr>
          <w:rFonts w:cs="Arial"/>
        </w:rPr>
        <w:t>by</w:t>
      </w:r>
      <w:r w:rsidR="00630383" w:rsidRPr="007417D1">
        <w:rPr>
          <w:rFonts w:cs="Arial"/>
        </w:rPr>
        <w:t xml:space="preserve"> this policy.</w:t>
      </w:r>
    </w:p>
    <w:p w14:paraId="7D0FD841" w14:textId="77777777" w:rsidR="00630383" w:rsidRPr="007417D1" w:rsidRDefault="00630383" w:rsidP="00560002">
      <w:pPr>
        <w:pStyle w:val="ListParagraph"/>
        <w:spacing w:line="240" w:lineRule="auto"/>
        <w:rPr>
          <w:rFonts w:cs="Arial"/>
          <w:b/>
        </w:rPr>
      </w:pPr>
    </w:p>
    <w:p w14:paraId="63E827E1" w14:textId="77777777" w:rsidR="00193254" w:rsidRPr="00D812BA" w:rsidRDefault="00D812BA" w:rsidP="00D812BA">
      <w:pPr>
        <w:rPr>
          <w:rFonts w:cs="Arial"/>
          <w:color w:val="FF0000"/>
        </w:rPr>
      </w:pPr>
      <w:r w:rsidRPr="00D812BA">
        <w:rPr>
          <w:rFonts w:cs="Arial"/>
        </w:rPr>
        <w:t xml:space="preserve">The </w:t>
      </w:r>
      <w:r w:rsidRPr="00D812BA">
        <w:rPr>
          <w:rFonts w:cs="Arial"/>
          <w:b/>
          <w:i/>
          <w:color w:val="FF0000"/>
        </w:rPr>
        <w:t xml:space="preserve">[Insert Program Official Title] </w:t>
      </w:r>
      <w:r w:rsidRPr="00D812BA">
        <w:rPr>
          <w:rFonts w:cs="Arial"/>
        </w:rPr>
        <w:t xml:space="preserve">is responsible </w:t>
      </w:r>
      <w:r>
        <w:rPr>
          <w:rFonts w:cs="Arial"/>
        </w:rPr>
        <w:t>for determining</w:t>
      </w:r>
      <w:r w:rsidRPr="00D812BA">
        <w:rPr>
          <w:rFonts w:cs="Arial"/>
        </w:rPr>
        <w:t xml:space="preserve"> the </w:t>
      </w:r>
      <w:r w:rsidR="00193254" w:rsidRPr="007417D1">
        <w:rPr>
          <w:rFonts w:cs="Arial"/>
        </w:rPr>
        <w:t xml:space="preserve">adequacy of performance by the </w:t>
      </w:r>
      <w:r w:rsidR="0034546A" w:rsidRPr="007417D1">
        <w:rPr>
          <w:rFonts w:cs="Arial"/>
        </w:rPr>
        <w:t>vendor</w:t>
      </w:r>
      <w:r w:rsidR="00193254" w:rsidRPr="007417D1">
        <w:rPr>
          <w:rFonts w:cs="Arial"/>
        </w:rPr>
        <w:t xml:space="preserve"> in accordance with</w:t>
      </w:r>
      <w:r w:rsidR="004A1AF6" w:rsidRPr="007417D1">
        <w:rPr>
          <w:rFonts w:cs="Arial"/>
        </w:rPr>
        <w:t xml:space="preserve"> the</w:t>
      </w:r>
      <w:r w:rsidR="00193254" w:rsidRPr="007417D1">
        <w:rPr>
          <w:rFonts w:cs="Arial"/>
        </w:rPr>
        <w:t xml:space="preserve"> terms and conditions of this </w:t>
      </w:r>
      <w:r w:rsidR="00193254" w:rsidRPr="00F23825">
        <w:rPr>
          <w:rFonts w:cs="Arial"/>
        </w:rPr>
        <w:t>policy</w:t>
      </w:r>
      <w:r w:rsidR="00122A6D" w:rsidRPr="00F23825">
        <w:rPr>
          <w:rFonts w:cs="Arial"/>
        </w:rPr>
        <w:t xml:space="preserve"> and</w:t>
      </w:r>
      <w:r w:rsidR="00122A6D" w:rsidRPr="007417D1">
        <w:rPr>
          <w:rFonts w:cs="Arial"/>
        </w:rPr>
        <w:t xml:space="preserve"> </w:t>
      </w:r>
      <w:r w:rsidR="00404602" w:rsidRPr="007417D1">
        <w:rPr>
          <w:rFonts w:cs="Arial"/>
        </w:rPr>
        <w:t>stipulated</w:t>
      </w:r>
      <w:r w:rsidR="00122A6D" w:rsidRPr="007417D1">
        <w:rPr>
          <w:rFonts w:cs="Arial"/>
        </w:rPr>
        <w:t xml:space="preserve"> in the contract and/or permit</w:t>
      </w:r>
      <w:r w:rsidR="00193254" w:rsidRPr="007417D1">
        <w:rPr>
          <w:rFonts w:cs="Arial"/>
        </w:rPr>
        <w:t xml:space="preserve">; ensure </w:t>
      </w:r>
      <w:r w:rsidR="0034546A" w:rsidRPr="007417D1">
        <w:rPr>
          <w:rFonts w:cs="Arial"/>
        </w:rPr>
        <w:t xml:space="preserve">compliance with </w:t>
      </w:r>
      <w:r w:rsidR="00193254" w:rsidRPr="007417D1">
        <w:rPr>
          <w:rFonts w:cs="Arial"/>
        </w:rPr>
        <w:t xml:space="preserve">requirements through periodic reviews </w:t>
      </w:r>
      <w:r w:rsidR="00525C0E" w:rsidRPr="007417D1">
        <w:rPr>
          <w:rFonts w:cs="Arial"/>
        </w:rPr>
        <w:t>and inspections; and assist the</w:t>
      </w:r>
      <w:r w:rsidR="00193254" w:rsidRPr="007417D1">
        <w:rPr>
          <w:rFonts w:cs="Arial"/>
        </w:rPr>
        <w:t xml:space="preserve"> vendor </w:t>
      </w:r>
      <w:r w:rsidR="00404602" w:rsidRPr="007417D1">
        <w:rPr>
          <w:rFonts w:cs="Arial"/>
        </w:rPr>
        <w:t>with</w:t>
      </w:r>
      <w:r w:rsidR="00193254" w:rsidRPr="007417D1">
        <w:rPr>
          <w:rFonts w:cs="Arial"/>
        </w:rPr>
        <w:t xml:space="preserve"> the resolution of any issues that a</w:t>
      </w:r>
      <w:r w:rsidR="00404602" w:rsidRPr="007417D1">
        <w:rPr>
          <w:rFonts w:cs="Arial"/>
        </w:rPr>
        <w:t xml:space="preserve">rise </w:t>
      </w:r>
      <w:r w:rsidR="00097228" w:rsidRPr="007417D1">
        <w:rPr>
          <w:rFonts w:cs="Arial"/>
        </w:rPr>
        <w:t>regarding</w:t>
      </w:r>
      <w:r w:rsidR="00404602" w:rsidRPr="007417D1">
        <w:rPr>
          <w:rFonts w:cs="Arial"/>
        </w:rPr>
        <w:t xml:space="preserve"> perfo</w:t>
      </w:r>
      <w:r w:rsidR="00525C0E" w:rsidRPr="007417D1">
        <w:rPr>
          <w:rFonts w:cs="Arial"/>
        </w:rPr>
        <w:t>rmance or implementation.</w:t>
      </w:r>
    </w:p>
    <w:p w14:paraId="5C4EBCBA" w14:textId="77777777" w:rsidR="001E7FAE" w:rsidRDefault="001E7FAE" w:rsidP="001E7FAE">
      <w:pPr>
        <w:ind w:left="360"/>
        <w:rPr>
          <w:rFonts w:cs="Arial"/>
        </w:rPr>
      </w:pPr>
    </w:p>
    <w:p w14:paraId="53AB0B2E" w14:textId="77777777" w:rsidR="00D812BA" w:rsidRDefault="00D812BA" w:rsidP="001A6111">
      <w:pPr>
        <w:pStyle w:val="Heading1"/>
        <w:rPr>
          <w:szCs w:val="22"/>
        </w:rPr>
      </w:pPr>
    </w:p>
    <w:p w14:paraId="63D8B4DB" w14:textId="77777777" w:rsidR="003B48F3" w:rsidRDefault="003B48F3" w:rsidP="001A6111">
      <w:pPr>
        <w:pStyle w:val="Heading1"/>
      </w:pPr>
      <w:r>
        <w:rPr>
          <w:szCs w:val="22"/>
        </w:rPr>
        <w:t>5</w:t>
      </w:r>
      <w:r w:rsidRPr="0075649D">
        <w:rPr>
          <w:szCs w:val="22"/>
        </w:rPr>
        <w:t xml:space="preserve">.  </w:t>
      </w:r>
      <w:bookmarkStart w:id="5" w:name="references"/>
      <w:r w:rsidRPr="001A6111">
        <w:t>REFERENCES</w:t>
      </w:r>
    </w:p>
    <w:p w14:paraId="0B9F2AE6" w14:textId="77777777" w:rsidR="00AE56ED" w:rsidRPr="00AE56ED" w:rsidRDefault="00AE56ED" w:rsidP="00AE56ED"/>
    <w:bookmarkEnd w:id="5"/>
    <w:p w14:paraId="743D7E43" w14:textId="77777777" w:rsidR="00931615" w:rsidRDefault="00931615" w:rsidP="00931615">
      <w:pPr>
        <w:rPr>
          <w:rFonts w:cs="Arial"/>
        </w:rPr>
      </w:pPr>
      <w:r w:rsidRPr="00675743">
        <w:rPr>
          <w:rFonts w:cs="Arial"/>
        </w:rPr>
        <w:t>Department of Health and Human Services and</w:t>
      </w:r>
      <w:r>
        <w:rPr>
          <w:rFonts w:cs="Arial"/>
        </w:rPr>
        <w:t xml:space="preserve"> U.S. Department of Agriculture,</w:t>
      </w:r>
      <w:r w:rsidRPr="00675743">
        <w:rPr>
          <w:rFonts w:cs="Arial"/>
        </w:rPr>
        <w:t xml:space="preserve"> </w:t>
      </w:r>
      <w:r w:rsidRPr="00A011DF">
        <w:rPr>
          <w:rFonts w:cs="Arial"/>
          <w:i/>
        </w:rPr>
        <w:t>2015 – 2020 Dietary Guidelines for Americans</w:t>
      </w:r>
      <w:r w:rsidRPr="00675743">
        <w:rPr>
          <w:rFonts w:cs="Arial"/>
        </w:rPr>
        <w:t xml:space="preserve">. 8th Edition. December 2015.  </w:t>
      </w:r>
      <w:hyperlink r:id="rId18" w:history="1">
        <w:r w:rsidRPr="00AE3195">
          <w:rPr>
            <w:rStyle w:val="Hyperlink"/>
            <w:rFonts w:cs="Arial"/>
          </w:rPr>
          <w:t>https://health.gov/dietaryguidelines/2015/guidelines/</w:t>
        </w:r>
      </w:hyperlink>
      <w:r>
        <w:rPr>
          <w:rFonts w:cs="Arial"/>
        </w:rPr>
        <w:t>.</w:t>
      </w:r>
    </w:p>
    <w:p w14:paraId="7621BFD5" w14:textId="77777777" w:rsidR="00931615" w:rsidRDefault="00931615" w:rsidP="003B48F3"/>
    <w:p w14:paraId="07C93303" w14:textId="77777777" w:rsidR="00CE663D" w:rsidRDefault="00CE663D" w:rsidP="003B48F3">
      <w:r w:rsidRPr="008C0AFB">
        <w:t>Department of Health and Human Services and U.S. Public Health Service and Food and Drug Administration</w:t>
      </w:r>
      <w:r>
        <w:t>,</w:t>
      </w:r>
      <w:r w:rsidR="006830F3">
        <w:t xml:space="preserve"> </w:t>
      </w:r>
      <w:r w:rsidR="006830F3" w:rsidRPr="00A011DF">
        <w:rPr>
          <w:i/>
        </w:rPr>
        <w:t>Food Code</w:t>
      </w:r>
      <w:r w:rsidR="006830F3">
        <w:t xml:space="preserve">, </w:t>
      </w:r>
      <w:r>
        <w:t>2013</w:t>
      </w:r>
      <w:r w:rsidR="008C7E68">
        <w:t xml:space="preserve">, </w:t>
      </w:r>
      <w:hyperlink r:id="rId19" w:history="1">
        <w:r w:rsidR="008C7E68" w:rsidRPr="00AE3195">
          <w:rPr>
            <w:rStyle w:val="Hyperlink"/>
          </w:rPr>
          <w:t>https://www.fda.gov/downloads/Food/GuidanceRegulation/RetailFoodProtection/FoodCode/UCM374510.pdf</w:t>
        </w:r>
      </w:hyperlink>
    </w:p>
    <w:p w14:paraId="4CB6AB78" w14:textId="77777777" w:rsidR="008C7E68" w:rsidRDefault="008C7E68" w:rsidP="003B48F3"/>
    <w:p w14:paraId="16DCE8F9" w14:textId="77777777" w:rsidR="00117C40" w:rsidRDefault="00D270F1" w:rsidP="003B48F3">
      <w:hyperlink r:id="rId20" w:history="1">
        <w:r w:rsidR="00B524CB" w:rsidRPr="00BD620C">
          <w:rPr>
            <w:rStyle w:val="Hyperlink"/>
          </w:rPr>
          <w:t>Executive Order 13693, 3 CFR 13693, March 19, 2015. Planning for Federal Sustainability in the Next Decade</w:t>
        </w:r>
      </w:hyperlink>
    </w:p>
    <w:p w14:paraId="33E24BC9" w14:textId="77777777" w:rsidR="008C7E68" w:rsidRDefault="008C7E68" w:rsidP="003B48F3"/>
    <w:p w14:paraId="0B8221C2" w14:textId="77777777" w:rsidR="00931615" w:rsidRPr="00675743" w:rsidRDefault="00931615" w:rsidP="00931615">
      <w:pPr>
        <w:rPr>
          <w:rFonts w:cs="Arial"/>
          <w:szCs w:val="22"/>
        </w:rPr>
      </w:pPr>
      <w:r w:rsidRPr="00675743">
        <w:rPr>
          <w:rFonts w:cs="Arial"/>
          <w:szCs w:val="22"/>
        </w:rPr>
        <w:t xml:space="preserve">Food Service Guidelines Federal Workgroup, </w:t>
      </w:r>
      <w:r w:rsidRPr="00675743">
        <w:rPr>
          <w:rFonts w:cs="Arial"/>
          <w:i/>
          <w:iCs/>
          <w:szCs w:val="22"/>
        </w:rPr>
        <w:t>Food Service Guidelines for Federal Facilities</w:t>
      </w:r>
      <w:r w:rsidRPr="00675743">
        <w:rPr>
          <w:rFonts w:cs="Arial"/>
          <w:szCs w:val="22"/>
        </w:rPr>
        <w:t xml:space="preserve"> (Washington, DC: U.S. Department of Health and Human Services, 2017), </w:t>
      </w:r>
      <w:hyperlink r:id="rId21" w:history="1">
        <w:r w:rsidRPr="00675743">
          <w:rPr>
            <w:rStyle w:val="Hyperlink"/>
            <w:rFonts w:cs="Arial"/>
            <w:szCs w:val="22"/>
          </w:rPr>
          <w:t>https://www.cdc.gov/obesity/downloads/guidelines_for_federal_concessions_and_vending_operations.pdf</w:t>
        </w:r>
      </w:hyperlink>
      <w:r w:rsidR="008C7E68">
        <w:rPr>
          <w:rFonts w:cs="Arial"/>
          <w:szCs w:val="22"/>
        </w:rPr>
        <w:t>.</w:t>
      </w:r>
    </w:p>
    <w:p w14:paraId="1A55CABF" w14:textId="77777777" w:rsidR="00931615" w:rsidRDefault="00931615" w:rsidP="003B48F3"/>
    <w:p w14:paraId="684FCEDC" w14:textId="77777777" w:rsidR="00D812BA" w:rsidRDefault="00D812BA" w:rsidP="00393555">
      <w:pPr>
        <w:pStyle w:val="Heading1"/>
      </w:pPr>
      <w:bookmarkStart w:id="6" w:name="acronyms"/>
    </w:p>
    <w:p w14:paraId="58BFC714" w14:textId="77777777" w:rsidR="003B48F3" w:rsidRDefault="00393555" w:rsidP="00393555">
      <w:pPr>
        <w:pStyle w:val="Heading1"/>
      </w:pPr>
      <w:r>
        <w:t xml:space="preserve">6.  </w:t>
      </w:r>
      <w:r w:rsidR="003B48F3" w:rsidRPr="00681AB2">
        <w:t>ACRONYMS</w:t>
      </w:r>
      <w:r w:rsidR="003B48F3">
        <w:t xml:space="preserve"> or ABBREVIATIONS</w:t>
      </w:r>
    </w:p>
    <w:p w14:paraId="50453F74" w14:textId="77777777" w:rsidR="00AE56ED" w:rsidRPr="00AE56ED" w:rsidRDefault="00AE56ED" w:rsidP="00AE56ED"/>
    <w:bookmarkEnd w:id="6"/>
    <w:p w14:paraId="0BA02248" w14:textId="77777777" w:rsidR="00432FA9" w:rsidRDefault="00432FA9" w:rsidP="001F1ECE">
      <w:pPr>
        <w:pStyle w:val="ListParagraph"/>
        <w:spacing w:after="0" w:line="240" w:lineRule="auto"/>
        <w:ind w:left="0"/>
        <w:rPr>
          <w:rFonts w:cs="Arial"/>
        </w:rPr>
      </w:pPr>
      <w:r>
        <w:rPr>
          <w:rFonts w:cs="Arial"/>
          <w:b/>
        </w:rPr>
        <w:t xml:space="preserve">DGA </w:t>
      </w:r>
      <w:r w:rsidRPr="00560002">
        <w:rPr>
          <w:rFonts w:cs="Arial"/>
          <w:b/>
        </w:rPr>
        <w:t>–</w:t>
      </w:r>
      <w:r>
        <w:rPr>
          <w:rFonts w:cs="Arial"/>
        </w:rPr>
        <w:t xml:space="preserve"> </w:t>
      </w:r>
      <w:r w:rsidR="00115786">
        <w:rPr>
          <w:rFonts w:cs="Arial"/>
        </w:rPr>
        <w:t xml:space="preserve">2015-2020 </w:t>
      </w:r>
      <w:r>
        <w:rPr>
          <w:rFonts w:cs="Arial"/>
        </w:rPr>
        <w:t>Dietary Guidelines for Americans</w:t>
      </w:r>
    </w:p>
    <w:p w14:paraId="194FCF2B" w14:textId="77777777" w:rsidR="00115786" w:rsidRPr="003B1465" w:rsidRDefault="003B1465" w:rsidP="001F1ECE">
      <w:pPr>
        <w:pStyle w:val="ListParagraph"/>
        <w:spacing w:after="0" w:line="240" w:lineRule="auto"/>
        <w:ind w:left="0"/>
        <w:rPr>
          <w:rFonts w:cs="Arial"/>
          <w:b/>
        </w:rPr>
      </w:pPr>
      <w:r w:rsidRPr="003B1465">
        <w:rPr>
          <w:rFonts w:cs="Arial"/>
          <w:b/>
        </w:rPr>
        <w:t>FDA</w:t>
      </w:r>
      <w:r w:rsidR="00115786" w:rsidRPr="003B1465">
        <w:rPr>
          <w:rFonts w:cs="Arial"/>
          <w:b/>
        </w:rPr>
        <w:t xml:space="preserve"> </w:t>
      </w:r>
      <w:r w:rsidRPr="00ED26AC">
        <w:rPr>
          <w:rFonts w:cs="Arial"/>
          <w:b/>
        </w:rPr>
        <w:t>–</w:t>
      </w:r>
      <w:r>
        <w:rPr>
          <w:rFonts w:cs="Arial"/>
          <w:b/>
        </w:rPr>
        <w:t xml:space="preserve"> </w:t>
      </w:r>
      <w:r w:rsidRPr="003B1465">
        <w:rPr>
          <w:rFonts w:cs="Arial"/>
        </w:rPr>
        <w:t>Food and Drug Administration</w:t>
      </w:r>
    </w:p>
    <w:p w14:paraId="25CB6224" w14:textId="77777777" w:rsidR="003B48F3" w:rsidRDefault="00432FA9" w:rsidP="001F1ECE">
      <w:pPr>
        <w:pStyle w:val="ListParagraph"/>
        <w:spacing w:after="0" w:line="240" w:lineRule="auto"/>
        <w:ind w:left="0"/>
        <w:rPr>
          <w:rFonts w:cs="Arial"/>
        </w:rPr>
      </w:pPr>
      <w:r>
        <w:rPr>
          <w:rFonts w:cs="Arial"/>
          <w:b/>
        </w:rPr>
        <w:t>FSG</w:t>
      </w:r>
      <w:r w:rsidR="003B48F3" w:rsidRPr="00ED26AC">
        <w:rPr>
          <w:rFonts w:cs="Arial"/>
          <w:b/>
        </w:rPr>
        <w:t xml:space="preserve"> – </w:t>
      </w:r>
      <w:r>
        <w:rPr>
          <w:rFonts w:cs="Arial"/>
        </w:rPr>
        <w:t>Food Service Guidelines</w:t>
      </w:r>
    </w:p>
    <w:p w14:paraId="0680B76E" w14:textId="77777777" w:rsidR="004A17CE" w:rsidRDefault="004A17CE" w:rsidP="001F1ECE">
      <w:pPr>
        <w:pStyle w:val="ListParagraph"/>
        <w:spacing w:after="0" w:line="240" w:lineRule="auto"/>
        <w:ind w:left="0"/>
        <w:rPr>
          <w:rFonts w:cs="Arial"/>
        </w:rPr>
      </w:pPr>
      <w:r w:rsidRPr="004A17CE">
        <w:rPr>
          <w:rFonts w:cs="Arial"/>
          <w:b/>
        </w:rPr>
        <w:t>RFP</w:t>
      </w:r>
      <w:r>
        <w:rPr>
          <w:rFonts w:cs="Arial"/>
        </w:rPr>
        <w:t xml:space="preserve"> </w:t>
      </w:r>
      <w:r w:rsidRPr="00560002">
        <w:rPr>
          <w:rFonts w:cs="Arial"/>
          <w:b/>
        </w:rPr>
        <w:t>–</w:t>
      </w:r>
      <w:r>
        <w:rPr>
          <w:rFonts w:cs="Arial"/>
        </w:rPr>
        <w:t xml:space="preserve"> Request for Proposal</w:t>
      </w:r>
    </w:p>
    <w:p w14:paraId="13099ADB" w14:textId="77777777" w:rsidR="00192770" w:rsidRDefault="00192770" w:rsidP="00192770">
      <w:pPr>
        <w:pStyle w:val="ListParagraph"/>
        <w:spacing w:after="0" w:line="240" w:lineRule="auto"/>
        <w:ind w:left="0"/>
        <w:rPr>
          <w:rFonts w:cs="Arial"/>
        </w:rPr>
      </w:pPr>
    </w:p>
    <w:p w14:paraId="72867742" w14:textId="77777777" w:rsidR="003B48F3" w:rsidRDefault="003B48F3" w:rsidP="00393555">
      <w:pPr>
        <w:pStyle w:val="Heading1"/>
      </w:pPr>
      <w:r>
        <w:t>7</w:t>
      </w:r>
      <w:bookmarkStart w:id="7" w:name="definitions"/>
      <w:r w:rsidR="00393555">
        <w:t xml:space="preserve">.  </w:t>
      </w:r>
      <w:r w:rsidRPr="0075649D">
        <w:t>DEFINITIONS</w:t>
      </w:r>
    </w:p>
    <w:p w14:paraId="2B9A058E" w14:textId="77777777" w:rsidR="00AE56ED" w:rsidRDefault="00AE56ED" w:rsidP="00AE56ED">
      <w:bookmarkStart w:id="8" w:name="A"/>
      <w:bookmarkEnd w:id="8"/>
    </w:p>
    <w:p w14:paraId="4ED3E5B0" w14:textId="77777777" w:rsidR="00ED5392" w:rsidRPr="00ED5392" w:rsidRDefault="00ED5392" w:rsidP="00AE56ED">
      <w:r w:rsidRPr="00ED5392">
        <w:rPr>
          <w:b/>
        </w:rPr>
        <w:t>Food Service:</w:t>
      </w:r>
      <w:r>
        <w:rPr>
          <w:b/>
        </w:rPr>
        <w:t xml:space="preserve"> </w:t>
      </w:r>
      <w:r w:rsidR="00D812BA" w:rsidRPr="00D812BA">
        <w:t>F</w:t>
      </w:r>
      <w:r w:rsidRPr="00D812BA">
        <w:t>oo</w:t>
      </w:r>
      <w:r w:rsidRPr="00ED5392">
        <w:t xml:space="preserve">d service venues in which food is sold (such as cafeterias, cafés, and vending machines) and customers purchase their food and beverages from a variety of choices. </w:t>
      </w:r>
    </w:p>
    <w:p w14:paraId="321F6742" w14:textId="77777777" w:rsidR="00ED5392" w:rsidRPr="00AE56ED" w:rsidRDefault="00ED5392" w:rsidP="00AE56ED"/>
    <w:bookmarkEnd w:id="7"/>
    <w:p w14:paraId="79C90C0A" w14:textId="77777777" w:rsidR="00186B85" w:rsidRDefault="00186B85" w:rsidP="00186B85">
      <w:r>
        <w:rPr>
          <w:b/>
        </w:rPr>
        <w:t xml:space="preserve">Prepared Foods: </w:t>
      </w:r>
      <w:r>
        <w:t>I</w:t>
      </w:r>
      <w:r w:rsidRPr="00EA0F9A">
        <w:t>ncludes foods that are fresh, cleaned, cooked, assembled (e.g., salad or sandwich), or otherwise processed and served “ready-to-eat.” Prepared foods include those that are made and served on site, or those prepared at a central kitchen and then packaged and distributed to other locations. These foods</w:t>
      </w:r>
      <w:r>
        <w:t xml:space="preserve"> </w:t>
      </w:r>
      <w:r w:rsidRPr="00EA0F9A">
        <w:t xml:space="preserve">have a relatively limited </w:t>
      </w:r>
      <w:r w:rsidR="0057649D" w:rsidRPr="00EA0F9A">
        <w:t>shelf life</w:t>
      </w:r>
      <w:r w:rsidRPr="00EA0F9A">
        <w:t xml:space="preserve"> (compared to packaged snacks), and can be sold in any food service venue. Examples of prepared foods include hot entrées, side dishes, soups, salads, deli sandwiches, and fresh whole fruits and vegetables.</w:t>
      </w:r>
    </w:p>
    <w:p w14:paraId="30DFDD43" w14:textId="77777777" w:rsidR="00186B85" w:rsidRDefault="00186B85" w:rsidP="00186B85"/>
    <w:p w14:paraId="1738101C" w14:textId="77777777" w:rsidR="00186B85" w:rsidRDefault="00186B85" w:rsidP="00186B85">
      <w:r w:rsidRPr="00FF4A6B">
        <w:rPr>
          <w:b/>
        </w:rPr>
        <w:t>Food Code</w:t>
      </w:r>
      <w:r>
        <w:t xml:space="preserve">: A </w:t>
      </w:r>
      <w:r w:rsidRPr="00186B85">
        <w:t>model for safeguarding public health and ensuring food is unadulterated and honestly presented when offered to the consumer. It represents FDA's best advice for a uniform system of provisions that address the safety and protection of food offered at retail and in food service.</w:t>
      </w:r>
    </w:p>
    <w:p w14:paraId="5CCEC18F" w14:textId="77777777" w:rsidR="00186B85" w:rsidRDefault="00186B85" w:rsidP="00186B85"/>
    <w:p w14:paraId="02E47E6B" w14:textId="77777777" w:rsidR="00A553ED" w:rsidRPr="00A553ED" w:rsidRDefault="00A553ED" w:rsidP="00A553ED">
      <w:pPr>
        <w:pStyle w:val="Default"/>
        <w:rPr>
          <w:rFonts w:ascii="Myriad Pro" w:hAnsi="Myriad Pro" w:cs="Myriad Pro"/>
        </w:rPr>
      </w:pPr>
      <w:r w:rsidRPr="00D81EB4">
        <w:rPr>
          <w:rFonts w:ascii="Arial" w:hAnsi="Arial"/>
          <w:b/>
          <w:color w:val="auto"/>
          <w:sz w:val="22"/>
        </w:rPr>
        <w:t xml:space="preserve">Standard </w:t>
      </w:r>
      <w:r w:rsidR="002F7C5C" w:rsidRPr="00D81EB4">
        <w:rPr>
          <w:rFonts w:ascii="Arial" w:hAnsi="Arial"/>
          <w:b/>
          <w:color w:val="auto"/>
          <w:sz w:val="22"/>
        </w:rPr>
        <w:t>Implementation</w:t>
      </w:r>
      <w:r w:rsidR="00CD7419">
        <w:rPr>
          <w:rFonts w:ascii="Arial" w:hAnsi="Arial"/>
          <w:b/>
          <w:color w:val="auto"/>
          <w:sz w:val="22"/>
        </w:rPr>
        <w:t xml:space="preserve"> L</w:t>
      </w:r>
      <w:r w:rsidRPr="00D81EB4">
        <w:rPr>
          <w:rFonts w:ascii="Arial" w:hAnsi="Arial"/>
          <w:b/>
          <w:color w:val="auto"/>
          <w:sz w:val="22"/>
        </w:rPr>
        <w:t>evel:</w:t>
      </w:r>
      <w:r>
        <w:rPr>
          <w:b/>
        </w:rPr>
        <w:t xml:space="preserve"> </w:t>
      </w:r>
      <w:r w:rsidRPr="00B621D4">
        <w:rPr>
          <w:rFonts w:ascii="Arial" w:hAnsi="Arial"/>
          <w:color w:val="auto"/>
          <w:sz w:val="22"/>
        </w:rPr>
        <w:t>C</w:t>
      </w:r>
      <w:r w:rsidRPr="00A553ED">
        <w:rPr>
          <w:rFonts w:ascii="Arial" w:hAnsi="Arial"/>
          <w:color w:val="auto"/>
          <w:sz w:val="22"/>
        </w:rPr>
        <w:t xml:space="preserve">onsidered </w:t>
      </w:r>
      <w:r w:rsidR="002F7C5C" w:rsidRPr="00A553ED">
        <w:rPr>
          <w:rFonts w:ascii="Arial" w:hAnsi="Arial"/>
          <w:color w:val="auto"/>
          <w:sz w:val="22"/>
        </w:rPr>
        <w:t>widely</w:t>
      </w:r>
      <w:r w:rsidRPr="00B621D4">
        <w:rPr>
          <w:rFonts w:ascii="Arial" w:hAnsi="Arial"/>
          <w:color w:val="auto"/>
          <w:sz w:val="22"/>
        </w:rPr>
        <w:t xml:space="preserve"> achievable </w:t>
      </w:r>
      <w:r w:rsidR="00BC73E6">
        <w:rPr>
          <w:rFonts w:ascii="Arial" w:hAnsi="Arial"/>
          <w:color w:val="auto"/>
          <w:sz w:val="22"/>
        </w:rPr>
        <w:t>by the</w:t>
      </w:r>
      <w:r w:rsidRPr="00B621D4">
        <w:rPr>
          <w:rFonts w:ascii="Arial" w:hAnsi="Arial"/>
          <w:color w:val="auto"/>
          <w:sz w:val="22"/>
        </w:rPr>
        <w:t xml:space="preserve"> food service industry.</w:t>
      </w:r>
    </w:p>
    <w:p w14:paraId="12D27ED4" w14:textId="77777777" w:rsidR="00A553ED" w:rsidRPr="00A553ED" w:rsidRDefault="00A553ED" w:rsidP="00975CCE">
      <w:pPr>
        <w:rPr>
          <w:b/>
        </w:rPr>
      </w:pPr>
    </w:p>
    <w:p w14:paraId="30584816" w14:textId="77777777" w:rsidR="00A553ED" w:rsidRPr="00A553ED" w:rsidRDefault="00A553ED" w:rsidP="00A553ED">
      <w:pPr>
        <w:pStyle w:val="Default"/>
        <w:rPr>
          <w:rFonts w:ascii="Myriad Pro" w:hAnsi="Myriad Pro" w:cs="Myriad Pro"/>
        </w:rPr>
      </w:pPr>
      <w:r w:rsidRPr="00D81EB4">
        <w:rPr>
          <w:rFonts w:ascii="Arial" w:hAnsi="Arial"/>
          <w:b/>
          <w:color w:val="auto"/>
          <w:sz w:val="22"/>
        </w:rPr>
        <w:t xml:space="preserve">Innovative </w:t>
      </w:r>
      <w:r w:rsidR="002F7C5C" w:rsidRPr="00D81EB4">
        <w:rPr>
          <w:rFonts w:ascii="Arial" w:hAnsi="Arial"/>
          <w:b/>
          <w:color w:val="auto"/>
          <w:sz w:val="22"/>
        </w:rPr>
        <w:t>Implementation</w:t>
      </w:r>
      <w:r w:rsidR="00CD7419">
        <w:rPr>
          <w:rFonts w:ascii="Arial" w:hAnsi="Arial"/>
          <w:b/>
          <w:color w:val="auto"/>
          <w:sz w:val="22"/>
        </w:rPr>
        <w:t xml:space="preserve"> L</w:t>
      </w:r>
      <w:r w:rsidR="00B621D4" w:rsidRPr="00D81EB4">
        <w:rPr>
          <w:rFonts w:ascii="Arial" w:hAnsi="Arial"/>
          <w:b/>
          <w:color w:val="auto"/>
          <w:sz w:val="22"/>
        </w:rPr>
        <w:t>evel</w:t>
      </w:r>
      <w:r w:rsidRPr="00D81EB4">
        <w:rPr>
          <w:rFonts w:ascii="Arial" w:hAnsi="Arial"/>
          <w:b/>
          <w:color w:val="auto"/>
          <w:sz w:val="22"/>
        </w:rPr>
        <w:t>:</w:t>
      </w:r>
      <w:r>
        <w:rPr>
          <w:b/>
        </w:rPr>
        <w:t xml:space="preserve"> </w:t>
      </w:r>
      <w:r w:rsidRPr="00B621D4">
        <w:rPr>
          <w:rFonts w:ascii="Arial" w:hAnsi="Arial"/>
          <w:color w:val="auto"/>
          <w:sz w:val="22"/>
        </w:rPr>
        <w:t>Considered</w:t>
      </w:r>
      <w:r w:rsidRPr="00A553ED">
        <w:rPr>
          <w:rFonts w:ascii="Arial" w:hAnsi="Arial"/>
          <w:color w:val="auto"/>
          <w:sz w:val="22"/>
        </w:rPr>
        <w:t xml:space="preserve"> exceptional performance in various areas of </w:t>
      </w:r>
      <w:r w:rsidR="00BC73E6">
        <w:rPr>
          <w:rFonts w:ascii="Arial" w:hAnsi="Arial"/>
          <w:color w:val="auto"/>
          <w:sz w:val="22"/>
        </w:rPr>
        <w:t xml:space="preserve">the </w:t>
      </w:r>
      <w:r w:rsidRPr="00A553ED">
        <w:rPr>
          <w:rFonts w:ascii="Arial" w:hAnsi="Arial"/>
          <w:color w:val="auto"/>
          <w:sz w:val="22"/>
        </w:rPr>
        <w:t>food service</w:t>
      </w:r>
      <w:r w:rsidR="00BC73E6">
        <w:rPr>
          <w:rFonts w:ascii="Arial" w:hAnsi="Arial"/>
          <w:color w:val="auto"/>
          <w:sz w:val="22"/>
        </w:rPr>
        <w:t xml:space="preserve"> industry</w:t>
      </w:r>
      <w:r w:rsidRPr="00A553ED">
        <w:rPr>
          <w:rFonts w:ascii="Arial" w:hAnsi="Arial"/>
          <w:color w:val="auto"/>
          <w:sz w:val="22"/>
        </w:rPr>
        <w:t>.</w:t>
      </w:r>
      <w:r w:rsidRPr="00A553ED">
        <w:rPr>
          <w:rFonts w:ascii="Myriad Pro" w:hAnsi="Myriad Pro" w:cs="Myriad Pro"/>
          <w:sz w:val="23"/>
          <w:szCs w:val="23"/>
        </w:rPr>
        <w:t xml:space="preserve"> </w:t>
      </w:r>
    </w:p>
    <w:p w14:paraId="45D23FE5" w14:textId="77777777" w:rsidR="00A553ED" w:rsidRPr="00A553ED" w:rsidRDefault="00A553ED" w:rsidP="00975CCE">
      <w:pPr>
        <w:rPr>
          <w:b/>
        </w:rPr>
      </w:pPr>
    </w:p>
    <w:p w14:paraId="2DEA0E1B" w14:textId="77777777" w:rsidR="004A17CE" w:rsidRDefault="004A17CE" w:rsidP="003B48F3">
      <w:pPr>
        <w:rPr>
          <w:b/>
        </w:rPr>
      </w:pPr>
      <w:bookmarkStart w:id="9" w:name="appendixb"/>
    </w:p>
    <w:p w14:paraId="072BFA74" w14:textId="77777777" w:rsidR="004A17CE" w:rsidRDefault="004A17CE" w:rsidP="003B48F3">
      <w:pPr>
        <w:rPr>
          <w:b/>
        </w:rPr>
      </w:pPr>
    </w:p>
    <w:p w14:paraId="3D33E30C" w14:textId="77777777" w:rsidR="004A17CE" w:rsidRDefault="004A17CE" w:rsidP="003B48F3">
      <w:pPr>
        <w:rPr>
          <w:b/>
        </w:rPr>
      </w:pPr>
    </w:p>
    <w:p w14:paraId="0A9A11F6" w14:textId="77777777" w:rsidR="004A17CE" w:rsidRDefault="004A17CE" w:rsidP="003B48F3">
      <w:pPr>
        <w:rPr>
          <w:b/>
        </w:rPr>
      </w:pPr>
    </w:p>
    <w:p w14:paraId="53AFD299" w14:textId="77777777" w:rsidR="004A17CE" w:rsidRDefault="004A17CE" w:rsidP="003B48F3">
      <w:pPr>
        <w:rPr>
          <w:b/>
        </w:rPr>
      </w:pPr>
    </w:p>
    <w:bookmarkEnd w:id="0"/>
    <w:bookmarkEnd w:id="9"/>
    <w:p w14:paraId="1B2F1552" w14:textId="77777777" w:rsidR="00BA4AE9" w:rsidRDefault="00BA4AE9">
      <w:pPr>
        <w:rPr>
          <w:rStyle w:val="ptext-1"/>
          <w:rFonts w:cs="Arial"/>
          <w:b/>
          <w:szCs w:val="22"/>
        </w:rPr>
      </w:pPr>
    </w:p>
    <w:p w14:paraId="7851A72E" w14:textId="77777777" w:rsidR="00BA4AE9" w:rsidRDefault="00BA4AE9">
      <w:pPr>
        <w:rPr>
          <w:rStyle w:val="ptext-1"/>
          <w:rFonts w:cs="Arial"/>
          <w:b/>
          <w:szCs w:val="22"/>
        </w:rPr>
      </w:pPr>
    </w:p>
    <w:p w14:paraId="6F8778FC" w14:textId="77777777" w:rsidR="00BA4AE9" w:rsidRDefault="00BA4AE9">
      <w:pPr>
        <w:rPr>
          <w:rStyle w:val="ptext-1"/>
          <w:rFonts w:cs="Arial"/>
          <w:b/>
          <w:szCs w:val="22"/>
        </w:rPr>
      </w:pPr>
    </w:p>
    <w:p w14:paraId="3B393D54" w14:textId="77777777" w:rsidR="00BA4AE9" w:rsidRDefault="00BA4AE9">
      <w:pPr>
        <w:rPr>
          <w:rStyle w:val="ptext-1"/>
          <w:rFonts w:cs="Arial"/>
          <w:b/>
          <w:szCs w:val="22"/>
        </w:rPr>
      </w:pPr>
    </w:p>
    <w:p w14:paraId="1DF29B01" w14:textId="77777777" w:rsidR="00BA4AE9" w:rsidRDefault="00BA4AE9">
      <w:pPr>
        <w:rPr>
          <w:rStyle w:val="ptext-1"/>
          <w:rFonts w:cs="Arial"/>
          <w:b/>
          <w:szCs w:val="22"/>
        </w:rPr>
      </w:pPr>
    </w:p>
    <w:p w14:paraId="7F3146E2" w14:textId="77777777" w:rsidR="00BA4AE9" w:rsidRDefault="00BA4AE9">
      <w:pPr>
        <w:rPr>
          <w:rStyle w:val="ptext-1"/>
          <w:rFonts w:cs="Arial"/>
          <w:b/>
          <w:szCs w:val="22"/>
        </w:rPr>
      </w:pPr>
    </w:p>
    <w:p w14:paraId="20793DEB" w14:textId="77777777" w:rsidR="00BA4AE9" w:rsidRDefault="00BA4AE9">
      <w:pPr>
        <w:rPr>
          <w:rStyle w:val="ptext-1"/>
          <w:rFonts w:cs="Arial"/>
          <w:b/>
          <w:szCs w:val="22"/>
        </w:rPr>
      </w:pPr>
    </w:p>
    <w:p w14:paraId="664936E9" w14:textId="77777777" w:rsidR="00BA4AE9" w:rsidRDefault="00BA4AE9">
      <w:pPr>
        <w:rPr>
          <w:rStyle w:val="ptext-1"/>
          <w:rFonts w:cs="Arial"/>
          <w:b/>
          <w:szCs w:val="22"/>
        </w:rPr>
      </w:pPr>
    </w:p>
    <w:p w14:paraId="21CC80FB" w14:textId="77777777" w:rsidR="00BA4AE9" w:rsidRDefault="00BA4AE9">
      <w:pPr>
        <w:rPr>
          <w:rStyle w:val="ptext-1"/>
          <w:rFonts w:cs="Arial"/>
          <w:b/>
          <w:szCs w:val="22"/>
        </w:rPr>
      </w:pPr>
    </w:p>
    <w:p w14:paraId="3D7CEC15" w14:textId="77777777" w:rsidR="00E6015D" w:rsidRDefault="00E6015D">
      <w:pPr>
        <w:rPr>
          <w:b/>
          <w:caps/>
          <w:sz w:val="24"/>
        </w:rPr>
      </w:pPr>
      <w:r>
        <w:rPr>
          <w:b/>
          <w:caps/>
          <w:sz w:val="24"/>
        </w:rPr>
        <w:br w:type="page"/>
      </w:r>
    </w:p>
    <w:p w14:paraId="7C79C5BB" w14:textId="77777777" w:rsidR="00B530E2" w:rsidRPr="004B45CE" w:rsidRDefault="00E6015D" w:rsidP="00B530E2">
      <w:pPr>
        <w:rPr>
          <w:b/>
          <w:i/>
          <w:caps/>
          <w:sz w:val="24"/>
        </w:rPr>
      </w:pPr>
      <w:r>
        <w:rPr>
          <w:b/>
          <w:caps/>
          <w:sz w:val="24"/>
        </w:rPr>
        <w:t xml:space="preserve">Appendix </w:t>
      </w:r>
      <w:r w:rsidR="00B530E2" w:rsidRPr="00B530E2">
        <w:rPr>
          <w:b/>
          <w:caps/>
          <w:sz w:val="24"/>
        </w:rPr>
        <w:t>A</w:t>
      </w:r>
      <w:r w:rsidR="00BA4AE9" w:rsidRPr="00B530E2">
        <w:rPr>
          <w:b/>
          <w:caps/>
          <w:sz w:val="24"/>
        </w:rPr>
        <w:t>:</w:t>
      </w:r>
      <w:r w:rsidR="00BA4AE9">
        <w:rPr>
          <w:rStyle w:val="ptext-1"/>
          <w:rFonts w:cs="Arial"/>
          <w:b/>
          <w:szCs w:val="22"/>
        </w:rPr>
        <w:t xml:space="preserve">  </w:t>
      </w:r>
      <w:r w:rsidR="00B530E2" w:rsidRPr="00C54289">
        <w:rPr>
          <w:b/>
          <w:caps/>
          <w:sz w:val="24"/>
        </w:rPr>
        <w:t>Food and Nutrition Standards for Prepared Foods</w:t>
      </w:r>
      <w:r w:rsidR="00720000">
        <w:rPr>
          <w:rStyle w:val="FootnoteReference"/>
          <w:b/>
          <w:caps/>
          <w:sz w:val="24"/>
        </w:rPr>
        <w:footnoteReference w:id="11"/>
      </w:r>
    </w:p>
    <w:tbl>
      <w:tblPr>
        <w:tblStyle w:val="LightShading-Accent1"/>
        <w:tblpPr w:leftFromText="180" w:rightFromText="180" w:vertAnchor="text" w:tblpY="1"/>
        <w:tblOverlap w:val="neve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7"/>
        <w:gridCol w:w="2738"/>
      </w:tblGrid>
      <w:tr w:rsidR="00B530E2" w:rsidRPr="002C3D0E" w14:paraId="46C57098" w14:textId="77777777" w:rsidTr="002C3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A38A8C" w14:textId="77777777" w:rsidR="00B530E2" w:rsidRPr="002C3D0E" w:rsidRDefault="00B530E2" w:rsidP="00033E15">
            <w:pPr>
              <w:pStyle w:val="ListParagraph"/>
              <w:spacing w:before="120" w:after="120"/>
              <w:ind w:left="0"/>
              <w:contextualSpacing w:val="0"/>
              <w:jc w:val="center"/>
              <w:rPr>
                <w:rFonts w:asciiTheme="minorHAnsi" w:hAnsiTheme="minorHAnsi" w:cs="Times New Roman"/>
                <w:color w:val="auto"/>
              </w:rPr>
            </w:pPr>
            <w:r w:rsidRPr="002C3D0E">
              <w:rPr>
                <w:rFonts w:asciiTheme="minorHAnsi" w:hAnsiTheme="minorHAnsi" w:cs="Times New Roman"/>
                <w:color w:val="auto"/>
              </w:rPr>
              <w:t>Standards</w:t>
            </w:r>
          </w:p>
        </w:tc>
        <w:tc>
          <w:tcPr>
            <w:tcW w:w="13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070131" w14:textId="77777777" w:rsidR="00B530E2" w:rsidRPr="002C3D0E" w:rsidRDefault="00B530E2" w:rsidP="00033E15">
            <w:pPr>
              <w:pStyle w:val="ListParagraph"/>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rPr>
            </w:pPr>
            <w:r w:rsidRPr="002C3D0E">
              <w:rPr>
                <w:rFonts w:asciiTheme="minorHAnsi" w:hAnsiTheme="minorHAnsi" w:cs="Times New Roman"/>
                <w:color w:val="auto"/>
              </w:rPr>
              <w:t>Implementation Level</w:t>
            </w:r>
          </w:p>
        </w:tc>
      </w:tr>
      <w:tr w:rsidR="00B530E2" w:rsidRPr="002C3D0E" w14:paraId="2550C17C"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1F7D4F1D" w14:textId="77777777" w:rsidR="00B530E2" w:rsidRPr="002C3D0E" w:rsidRDefault="00B530E2" w:rsidP="00033E15">
            <w:pPr>
              <w:spacing w:before="120" w:after="120"/>
              <w:rPr>
                <w:rFonts w:asciiTheme="minorHAnsi" w:hAnsiTheme="minorHAnsi" w:cs="Times New Roman"/>
                <w:i/>
                <w:color w:val="auto"/>
                <w:szCs w:val="22"/>
              </w:rPr>
            </w:pPr>
            <w:r w:rsidRPr="002C3D0E">
              <w:rPr>
                <w:rFonts w:asciiTheme="minorHAnsi" w:hAnsiTheme="minorHAnsi" w:cs="Times New Roman"/>
                <w:i/>
                <w:color w:val="auto"/>
                <w:szCs w:val="22"/>
              </w:rPr>
              <w:t>Fruits and Vegetables</w:t>
            </w:r>
          </w:p>
        </w:tc>
      </w:tr>
      <w:tr w:rsidR="00B530E2" w:rsidRPr="002C3D0E" w14:paraId="264AA55A" w14:textId="77777777" w:rsidTr="002C3D0E">
        <w:trPr>
          <w:trHeight w:val="576"/>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261B837F" w14:textId="77777777" w:rsidR="00B530E2" w:rsidRPr="002C3D0E" w:rsidRDefault="00B530E2" w:rsidP="002646C3">
            <w:pPr>
              <w:spacing w:before="120" w:after="120"/>
              <w:rPr>
                <w:rFonts w:asciiTheme="minorHAnsi" w:hAnsiTheme="minorHAnsi" w:cs="Times New Roman"/>
                <w:b w:val="0"/>
                <w:color w:val="auto"/>
                <w:szCs w:val="22"/>
                <w:u w:val="double"/>
                <w:vertAlign w:val="superscript"/>
              </w:rPr>
            </w:pPr>
            <w:r w:rsidRPr="002C3D0E">
              <w:rPr>
                <w:rFonts w:asciiTheme="minorHAnsi" w:hAnsiTheme="minorHAnsi" w:cs="Times New Roman"/>
                <w:b w:val="0"/>
                <w:color w:val="auto"/>
                <w:szCs w:val="22"/>
              </w:rPr>
              <w:t xml:space="preserve">Offer a variety of at least </w:t>
            </w:r>
            <w:r w:rsidR="002646C3">
              <w:rPr>
                <w:rFonts w:asciiTheme="minorHAnsi" w:hAnsiTheme="minorHAnsi" w:cs="Times New Roman"/>
                <w:b w:val="0"/>
                <w:color w:val="auto"/>
                <w:szCs w:val="22"/>
              </w:rPr>
              <w:t>three</w:t>
            </w:r>
            <w:r w:rsidRPr="002C3D0E">
              <w:rPr>
                <w:rFonts w:asciiTheme="minorHAnsi" w:hAnsiTheme="minorHAnsi" w:cs="Times New Roman"/>
                <w:b w:val="0"/>
                <w:color w:val="auto"/>
                <w:szCs w:val="22"/>
              </w:rPr>
              <w:t xml:space="preserve"> fruit</w:t>
            </w:r>
            <w:r w:rsidR="00720000">
              <w:rPr>
                <w:rFonts w:asciiTheme="minorHAnsi" w:hAnsiTheme="minorHAnsi" w:cs="Times New Roman"/>
                <w:b w:val="0"/>
                <w:color w:val="auto"/>
                <w:szCs w:val="22"/>
                <w:vertAlign w:val="superscript"/>
              </w:rPr>
              <w:t xml:space="preserve"> </w:t>
            </w:r>
            <w:r w:rsidRPr="002C3D0E">
              <w:rPr>
                <w:rFonts w:asciiTheme="minorHAnsi" w:hAnsiTheme="minorHAnsi" w:cs="Times New Roman"/>
                <w:b w:val="0"/>
                <w:color w:val="auto"/>
                <w:szCs w:val="22"/>
              </w:rPr>
              <w:t>options daily, with no added sugars.  Fruit can be fresh, canned, frozen, or dried.</w:t>
            </w:r>
          </w:p>
        </w:tc>
        <w:tc>
          <w:tcPr>
            <w:tcW w:w="1335" w:type="pct"/>
            <w:tcBorders>
              <w:left w:val="single" w:sz="4" w:space="0" w:color="auto"/>
              <w:right w:val="single" w:sz="4" w:space="0" w:color="auto"/>
            </w:tcBorders>
            <w:shd w:val="clear" w:color="auto" w:fill="auto"/>
            <w:vAlign w:val="center"/>
          </w:tcPr>
          <w:p w14:paraId="089063A0" w14:textId="77777777" w:rsidR="00B530E2" w:rsidRPr="002C3D0E" w:rsidRDefault="00B530E2" w:rsidP="00033E1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olor w:val="auto"/>
                <w:szCs w:val="22"/>
              </w:rPr>
            </w:pPr>
            <w:r w:rsidRPr="002C3D0E">
              <w:rPr>
                <w:rFonts w:asciiTheme="minorHAnsi" w:hAnsiTheme="minorHAnsi" w:cs="Times New Roman"/>
                <w:color w:val="auto"/>
                <w:szCs w:val="22"/>
              </w:rPr>
              <w:t>Standard</w:t>
            </w:r>
          </w:p>
        </w:tc>
      </w:tr>
      <w:tr w:rsidR="00B530E2" w:rsidRPr="002C3D0E" w14:paraId="6A23E4A2"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FFFFFF" w:themeFill="background1"/>
            <w:vAlign w:val="center"/>
          </w:tcPr>
          <w:p w14:paraId="18B63854" w14:textId="77777777" w:rsidR="00B530E2" w:rsidRPr="002C3D0E" w:rsidRDefault="00B530E2" w:rsidP="002646C3">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 xml:space="preserve">Offer a variety of at least </w:t>
            </w:r>
            <w:r w:rsidR="002646C3">
              <w:rPr>
                <w:rFonts w:asciiTheme="minorHAnsi" w:hAnsiTheme="minorHAnsi" w:cs="Times New Roman"/>
                <w:b w:val="0"/>
                <w:color w:val="auto"/>
                <w:szCs w:val="22"/>
              </w:rPr>
              <w:t>three</w:t>
            </w:r>
            <w:r w:rsidRPr="002C3D0E">
              <w:rPr>
                <w:rFonts w:asciiTheme="minorHAnsi" w:hAnsiTheme="minorHAnsi" w:cs="Times New Roman"/>
                <w:b w:val="0"/>
                <w:color w:val="auto"/>
                <w:szCs w:val="22"/>
              </w:rPr>
              <w:t xml:space="preserve"> non-fried vegetable options daily.  Vegetables can be fresh, frozen, or canned, and served cooked or raw. </w:t>
            </w:r>
          </w:p>
        </w:tc>
        <w:tc>
          <w:tcPr>
            <w:tcW w:w="1335" w:type="pct"/>
            <w:tcBorders>
              <w:left w:val="single" w:sz="4" w:space="0" w:color="auto"/>
              <w:right w:val="single" w:sz="4" w:space="0" w:color="auto"/>
            </w:tcBorders>
            <w:shd w:val="clear" w:color="auto" w:fill="FFFFFF" w:themeFill="background1"/>
            <w:vAlign w:val="center"/>
          </w:tcPr>
          <w:p w14:paraId="219B9EB2" w14:textId="77777777" w:rsidR="00B530E2" w:rsidRPr="002C3D0E" w:rsidRDefault="00B530E2"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rPr>
            </w:pPr>
            <w:r w:rsidRPr="002C3D0E">
              <w:rPr>
                <w:rFonts w:asciiTheme="minorHAnsi" w:hAnsiTheme="minorHAnsi" w:cs="Times New Roman"/>
                <w:color w:val="auto"/>
              </w:rPr>
              <w:t xml:space="preserve">Standard </w:t>
            </w:r>
          </w:p>
        </w:tc>
      </w:tr>
      <w:tr w:rsidR="00B530E2" w:rsidRPr="002C3D0E" w14:paraId="19ABBCD5" w14:textId="77777777" w:rsidTr="002C3D0E">
        <w:trPr>
          <w:trHeight w:val="428"/>
        </w:trPr>
        <w:tc>
          <w:tcPr>
            <w:cnfStyle w:val="001000000000" w:firstRow="0" w:lastRow="0" w:firstColumn="1" w:lastColumn="0" w:oddVBand="0" w:evenVBand="0" w:oddHBand="0" w:evenHBand="0" w:firstRowFirstColumn="0" w:firstRowLastColumn="0" w:lastRowFirstColumn="0" w:lastRowLastColumn="0"/>
            <w:tcW w:w="3665" w:type="pct"/>
            <w:vMerge w:val="restart"/>
            <w:tcBorders>
              <w:left w:val="single" w:sz="4" w:space="0" w:color="auto"/>
              <w:right w:val="single" w:sz="4" w:space="0" w:color="auto"/>
            </w:tcBorders>
            <w:shd w:val="clear" w:color="auto" w:fill="auto"/>
            <w:vAlign w:val="center"/>
          </w:tcPr>
          <w:p w14:paraId="7E07101C" w14:textId="77777777" w:rsidR="00B530E2" w:rsidRPr="002C3D0E" w:rsidRDefault="00B530E2" w:rsidP="00033E15">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Offer seasonal fruit and vegetables.</w:t>
            </w:r>
          </w:p>
        </w:tc>
        <w:tc>
          <w:tcPr>
            <w:tcW w:w="1335" w:type="pct"/>
            <w:vMerge w:val="restart"/>
            <w:tcBorders>
              <w:left w:val="single" w:sz="4" w:space="0" w:color="auto"/>
              <w:right w:val="single" w:sz="4" w:space="0" w:color="auto"/>
            </w:tcBorders>
            <w:shd w:val="clear" w:color="auto" w:fill="auto"/>
            <w:vAlign w:val="center"/>
          </w:tcPr>
          <w:p w14:paraId="70020CA3" w14:textId="77777777" w:rsidR="00B530E2" w:rsidRPr="002C3D0E" w:rsidRDefault="00B530E2" w:rsidP="00033E1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Cs w:val="22"/>
              </w:rPr>
            </w:pPr>
            <w:r w:rsidRPr="002C3D0E">
              <w:rPr>
                <w:rFonts w:asciiTheme="minorHAnsi" w:hAnsiTheme="minorHAnsi" w:cs="Times New Roman"/>
                <w:color w:val="auto"/>
                <w:szCs w:val="22"/>
              </w:rPr>
              <w:t xml:space="preserve">Standard </w:t>
            </w:r>
          </w:p>
        </w:tc>
      </w:tr>
      <w:tr w:rsidR="00B530E2" w:rsidRPr="002C3D0E" w14:paraId="57468AAA" w14:textId="77777777" w:rsidTr="002C3D0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665" w:type="pct"/>
            <w:vMerge/>
            <w:tcBorders>
              <w:left w:val="single" w:sz="4" w:space="0" w:color="auto"/>
              <w:bottom w:val="single" w:sz="4" w:space="0" w:color="auto"/>
              <w:right w:val="single" w:sz="4" w:space="0" w:color="auto"/>
            </w:tcBorders>
            <w:shd w:val="clear" w:color="auto" w:fill="auto"/>
            <w:vAlign w:val="center"/>
          </w:tcPr>
          <w:p w14:paraId="6C77F558" w14:textId="77777777" w:rsidR="00B530E2" w:rsidRPr="002C3D0E" w:rsidRDefault="00B530E2" w:rsidP="00033E15">
            <w:pPr>
              <w:pStyle w:val="ListParagraph"/>
              <w:ind w:left="0"/>
              <w:contextualSpacing w:val="0"/>
              <w:rPr>
                <w:rFonts w:asciiTheme="minorHAnsi" w:hAnsiTheme="minorHAnsi" w:cs="Times New Roman"/>
                <w:i/>
                <w:color w:val="auto"/>
              </w:rPr>
            </w:pPr>
          </w:p>
        </w:tc>
        <w:tc>
          <w:tcPr>
            <w:tcW w:w="1335" w:type="pct"/>
            <w:vMerge/>
            <w:tcBorders>
              <w:left w:val="single" w:sz="4" w:space="0" w:color="auto"/>
              <w:bottom w:val="single" w:sz="4" w:space="0" w:color="auto"/>
              <w:right w:val="single" w:sz="4" w:space="0" w:color="auto"/>
            </w:tcBorders>
            <w:shd w:val="clear" w:color="auto" w:fill="auto"/>
            <w:vAlign w:val="center"/>
          </w:tcPr>
          <w:p w14:paraId="510C1320" w14:textId="77777777" w:rsidR="00B530E2" w:rsidRPr="002C3D0E" w:rsidRDefault="00B530E2" w:rsidP="00033E15">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
                <w:color w:val="auto"/>
              </w:rPr>
            </w:pPr>
          </w:p>
        </w:tc>
      </w:tr>
      <w:tr w:rsidR="00B530E2" w:rsidRPr="002C3D0E" w14:paraId="3B1BC3EF" w14:textId="77777777" w:rsidTr="002C3D0E">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auto"/>
              <w:right w:val="single" w:sz="4" w:space="0" w:color="auto"/>
            </w:tcBorders>
            <w:shd w:val="clear" w:color="auto" w:fill="C2D69B" w:themeFill="accent3" w:themeFillTint="99"/>
            <w:vAlign w:val="center"/>
          </w:tcPr>
          <w:p w14:paraId="48428602" w14:textId="77777777" w:rsidR="00B530E2" w:rsidRPr="002C3D0E" w:rsidRDefault="00B530E2" w:rsidP="00033E15">
            <w:pPr>
              <w:pStyle w:val="ListParagraph"/>
              <w:spacing w:before="120" w:after="120"/>
              <w:ind w:left="0"/>
              <w:contextualSpacing w:val="0"/>
              <w:rPr>
                <w:rFonts w:asciiTheme="minorHAnsi" w:hAnsiTheme="minorHAnsi" w:cs="Times New Roman"/>
                <w:b w:val="0"/>
                <w:i/>
                <w:color w:val="auto"/>
              </w:rPr>
            </w:pPr>
            <w:r w:rsidRPr="002C3D0E">
              <w:rPr>
                <w:rFonts w:asciiTheme="minorHAnsi" w:hAnsiTheme="minorHAnsi" w:cs="Times New Roman"/>
                <w:i/>
                <w:color w:val="auto"/>
              </w:rPr>
              <w:t>Grains</w:t>
            </w:r>
          </w:p>
        </w:tc>
      </w:tr>
      <w:tr w:rsidR="00B530E2" w:rsidRPr="002C3D0E" w14:paraId="5F1F1D6B"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FFFFFF" w:themeFill="background1"/>
            <w:vAlign w:val="center"/>
          </w:tcPr>
          <w:p w14:paraId="33386D0F" w14:textId="77777777" w:rsidR="00B530E2" w:rsidRPr="002C3D0E" w:rsidRDefault="00B530E2" w:rsidP="00033E15">
            <w:pPr>
              <w:spacing w:before="120" w:after="120"/>
              <w:rPr>
                <w:rFonts w:asciiTheme="minorHAnsi" w:hAnsiTheme="minorHAnsi"/>
                <w:b w:val="0"/>
                <w:color w:val="auto"/>
                <w:szCs w:val="22"/>
              </w:rPr>
            </w:pPr>
            <w:r w:rsidRPr="002C3D0E">
              <w:rPr>
                <w:rFonts w:asciiTheme="minorHAnsi" w:hAnsiTheme="minorHAnsi"/>
                <w:b w:val="0"/>
                <w:color w:val="auto"/>
                <w:szCs w:val="22"/>
              </w:rPr>
              <w:t>Offer half of total grains as “whole grain-rich” products, daily.</w:t>
            </w:r>
          </w:p>
        </w:tc>
        <w:tc>
          <w:tcPr>
            <w:tcW w:w="1335" w:type="pct"/>
            <w:tcBorders>
              <w:left w:val="single" w:sz="4" w:space="0" w:color="auto"/>
              <w:right w:val="single" w:sz="4" w:space="0" w:color="auto"/>
            </w:tcBorders>
            <w:shd w:val="clear" w:color="auto" w:fill="FFFFFF" w:themeFill="background1"/>
            <w:vAlign w:val="center"/>
          </w:tcPr>
          <w:p w14:paraId="16BCABFF" w14:textId="77777777" w:rsidR="00B530E2" w:rsidRPr="002C3D0E" w:rsidRDefault="00B530E2" w:rsidP="00033E15">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rPr>
            </w:pPr>
            <w:r w:rsidRPr="002C3D0E">
              <w:rPr>
                <w:rFonts w:asciiTheme="minorHAnsi" w:hAnsiTheme="minorHAnsi" w:cs="Times New Roman"/>
                <w:color w:val="auto"/>
              </w:rPr>
              <w:t xml:space="preserve">Standard </w:t>
            </w:r>
          </w:p>
        </w:tc>
      </w:tr>
      <w:tr w:rsidR="00B530E2" w:rsidRPr="002C3D0E" w14:paraId="4D96F81E" w14:textId="77777777" w:rsidTr="002C3D0E">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bottom w:val="single" w:sz="4" w:space="0" w:color="auto"/>
              <w:right w:val="single" w:sz="4" w:space="0" w:color="auto"/>
            </w:tcBorders>
            <w:shd w:val="clear" w:color="auto" w:fill="auto"/>
            <w:vAlign w:val="center"/>
          </w:tcPr>
          <w:p w14:paraId="47B86C29" w14:textId="77777777" w:rsidR="00B530E2" w:rsidRPr="002C3D0E" w:rsidRDefault="00B530E2" w:rsidP="00033E15">
            <w:pPr>
              <w:pStyle w:val="ListParagraph"/>
              <w:spacing w:before="120" w:after="120"/>
              <w:ind w:left="0"/>
              <w:contextualSpacing w:val="0"/>
              <w:rPr>
                <w:rFonts w:asciiTheme="minorHAnsi" w:hAnsiTheme="minorHAnsi" w:cs="Times New Roman"/>
                <w:b w:val="0"/>
                <w:color w:val="auto"/>
              </w:rPr>
            </w:pPr>
            <w:r w:rsidRPr="002C3D0E">
              <w:rPr>
                <w:rFonts w:asciiTheme="minorHAnsi" w:hAnsiTheme="minorHAnsi"/>
                <w:b w:val="0"/>
                <w:color w:val="auto"/>
              </w:rPr>
              <w:t>Offer a “whole grain-rich”</w:t>
            </w:r>
            <w:r w:rsidRPr="002C3D0E">
              <w:rPr>
                <w:rFonts w:asciiTheme="minorHAnsi" w:hAnsiTheme="minorHAnsi"/>
                <w:b w:val="0"/>
                <w:color w:val="auto"/>
                <w:vertAlign w:val="superscript"/>
              </w:rPr>
              <w:t xml:space="preserve"> </w:t>
            </w:r>
            <w:r w:rsidRPr="002C3D0E">
              <w:rPr>
                <w:rFonts w:asciiTheme="minorHAnsi" w:hAnsiTheme="minorHAnsi"/>
                <w:b w:val="0"/>
                <w:color w:val="auto"/>
              </w:rPr>
              <w:t>product as the first (i.e., default) choice.</w:t>
            </w:r>
            <w:r w:rsidRPr="002C3D0E">
              <w:rPr>
                <w:rFonts w:asciiTheme="minorHAnsi" w:hAnsiTheme="minorHAnsi" w:cs="Times New Roman"/>
                <w:color w:val="auto"/>
              </w:rPr>
              <w:t xml:space="preserve"> </w:t>
            </w:r>
          </w:p>
        </w:tc>
        <w:tc>
          <w:tcPr>
            <w:tcW w:w="1335" w:type="pct"/>
            <w:tcBorders>
              <w:left w:val="single" w:sz="4" w:space="0" w:color="auto"/>
              <w:bottom w:val="single" w:sz="4" w:space="0" w:color="auto"/>
              <w:right w:val="single" w:sz="4" w:space="0" w:color="auto"/>
            </w:tcBorders>
            <w:shd w:val="clear" w:color="auto" w:fill="auto"/>
            <w:vAlign w:val="center"/>
          </w:tcPr>
          <w:p w14:paraId="091A3604" w14:textId="77777777" w:rsidR="00B530E2" w:rsidRPr="002C3D0E" w:rsidRDefault="00B530E2" w:rsidP="00033E15">
            <w:pPr>
              <w:pStyle w:val="Default"/>
              <w:jc w:val="center"/>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2C3D0E">
              <w:rPr>
                <w:rFonts w:cs="Arial"/>
                <w:color w:val="auto"/>
                <w:sz w:val="22"/>
                <w:szCs w:val="22"/>
              </w:rPr>
              <w:t xml:space="preserve">Innovative </w:t>
            </w:r>
          </w:p>
        </w:tc>
      </w:tr>
      <w:tr w:rsidR="00B530E2" w:rsidRPr="002C3D0E" w14:paraId="6ABF847F"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33B9675F" w14:textId="77777777" w:rsidR="00B530E2" w:rsidRPr="002C3D0E" w:rsidRDefault="00B530E2" w:rsidP="00033E15">
            <w:pPr>
              <w:pStyle w:val="ListParagraph"/>
              <w:spacing w:before="120" w:after="120"/>
              <w:ind w:left="0"/>
              <w:contextualSpacing w:val="0"/>
              <w:rPr>
                <w:rFonts w:asciiTheme="minorHAnsi" w:hAnsiTheme="minorHAnsi" w:cs="Times New Roman"/>
                <w:i/>
                <w:color w:val="auto"/>
              </w:rPr>
            </w:pPr>
            <w:r w:rsidRPr="002C3D0E">
              <w:rPr>
                <w:rFonts w:asciiTheme="minorHAnsi" w:hAnsiTheme="minorHAnsi" w:cs="Times New Roman"/>
                <w:i/>
                <w:color w:val="auto"/>
              </w:rPr>
              <w:t>Dairy</w:t>
            </w:r>
          </w:p>
        </w:tc>
      </w:tr>
      <w:tr w:rsidR="00B530E2" w:rsidRPr="002C3D0E" w14:paraId="68AC3ADF" w14:textId="77777777" w:rsidTr="002C3D0E">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FFFFFF" w:themeFill="background1"/>
            <w:vAlign w:val="center"/>
          </w:tcPr>
          <w:p w14:paraId="504AE5EF" w14:textId="77777777" w:rsidR="00B530E2" w:rsidRPr="002C3D0E" w:rsidRDefault="00B530E2" w:rsidP="00033E15">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Offer a variety of low-fat dairy products (or dairy alternatives) daily, such as milk, yogurt, cheese, and fortified soy beverages.</w:t>
            </w:r>
          </w:p>
        </w:tc>
        <w:tc>
          <w:tcPr>
            <w:tcW w:w="1335" w:type="pct"/>
            <w:tcBorders>
              <w:left w:val="single" w:sz="4" w:space="0" w:color="auto"/>
              <w:right w:val="single" w:sz="4" w:space="0" w:color="auto"/>
            </w:tcBorders>
            <w:shd w:val="clear" w:color="auto" w:fill="FFFFFF" w:themeFill="background1"/>
            <w:vAlign w:val="center"/>
          </w:tcPr>
          <w:p w14:paraId="6463EDF2" w14:textId="77777777" w:rsidR="00B530E2" w:rsidRPr="002C3D0E" w:rsidRDefault="00B530E2" w:rsidP="00033E15">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olor w:val="auto"/>
                <w:szCs w:val="22"/>
              </w:rPr>
            </w:pPr>
            <w:r w:rsidRPr="002C3D0E">
              <w:rPr>
                <w:rFonts w:asciiTheme="minorHAnsi" w:hAnsiTheme="minorHAnsi" w:cs="Times New Roman"/>
                <w:color w:val="auto"/>
                <w:szCs w:val="22"/>
              </w:rPr>
              <w:t xml:space="preserve">Standard </w:t>
            </w:r>
          </w:p>
        </w:tc>
      </w:tr>
      <w:tr w:rsidR="00B530E2" w:rsidRPr="002C3D0E" w14:paraId="4EC95085"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bottom w:val="single" w:sz="4" w:space="0" w:color="auto"/>
              <w:right w:val="single" w:sz="4" w:space="0" w:color="auto"/>
            </w:tcBorders>
            <w:shd w:val="clear" w:color="auto" w:fill="FFFFFF" w:themeFill="background1"/>
            <w:vAlign w:val="center"/>
          </w:tcPr>
          <w:p w14:paraId="325B74AC" w14:textId="77777777" w:rsidR="00B530E2" w:rsidRPr="002C3D0E" w:rsidRDefault="00B530E2" w:rsidP="00033E15">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 xml:space="preserve">When yogurt is available, offer at least one low-fat plain yogurt.  </w:t>
            </w:r>
          </w:p>
        </w:tc>
        <w:tc>
          <w:tcPr>
            <w:tcW w:w="1335" w:type="pct"/>
            <w:tcBorders>
              <w:left w:val="single" w:sz="4" w:space="0" w:color="auto"/>
              <w:bottom w:val="single" w:sz="4" w:space="0" w:color="auto"/>
              <w:right w:val="single" w:sz="4" w:space="0" w:color="auto"/>
            </w:tcBorders>
            <w:shd w:val="clear" w:color="auto" w:fill="FFFFFF" w:themeFill="background1"/>
            <w:vAlign w:val="center"/>
          </w:tcPr>
          <w:p w14:paraId="7997C764" w14:textId="77777777" w:rsidR="00B530E2" w:rsidRPr="002C3D0E" w:rsidRDefault="00B530E2" w:rsidP="00033E15">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Cs w:val="22"/>
              </w:rPr>
            </w:pPr>
            <w:r w:rsidRPr="002C3D0E">
              <w:rPr>
                <w:rFonts w:asciiTheme="minorHAnsi" w:hAnsiTheme="minorHAnsi" w:cs="Times New Roman"/>
                <w:color w:val="auto"/>
                <w:szCs w:val="22"/>
              </w:rPr>
              <w:t xml:space="preserve">Innovative </w:t>
            </w:r>
          </w:p>
        </w:tc>
      </w:tr>
      <w:tr w:rsidR="00B530E2" w:rsidRPr="002C3D0E" w14:paraId="0329A169" w14:textId="77777777" w:rsidTr="002C3D0E">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1C22EEA3" w14:textId="77777777" w:rsidR="00B530E2" w:rsidRPr="002C3D0E" w:rsidRDefault="00B530E2" w:rsidP="00033E15">
            <w:pPr>
              <w:spacing w:before="120" w:after="120"/>
              <w:ind w:left="259" w:hanging="259"/>
              <w:rPr>
                <w:rFonts w:asciiTheme="minorHAnsi" w:hAnsiTheme="minorHAnsi" w:cs="Times New Roman"/>
                <w:color w:val="auto"/>
                <w:szCs w:val="22"/>
              </w:rPr>
            </w:pPr>
            <w:r w:rsidRPr="002C3D0E">
              <w:rPr>
                <w:rFonts w:asciiTheme="minorHAnsi" w:hAnsiTheme="minorHAnsi" w:cs="Times New Roman"/>
                <w:i/>
                <w:color w:val="auto"/>
                <w:szCs w:val="22"/>
              </w:rPr>
              <w:t>Protein Foods</w:t>
            </w:r>
          </w:p>
        </w:tc>
      </w:tr>
      <w:tr w:rsidR="00B530E2" w:rsidRPr="002C3D0E" w14:paraId="3B3B5922"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bottom w:val="single" w:sz="4" w:space="0" w:color="auto"/>
              <w:right w:val="single" w:sz="4" w:space="0" w:color="auto"/>
            </w:tcBorders>
            <w:shd w:val="clear" w:color="auto" w:fill="auto"/>
            <w:vAlign w:val="center"/>
          </w:tcPr>
          <w:p w14:paraId="6F21E37A" w14:textId="77777777" w:rsidR="00B530E2" w:rsidRPr="002C3D0E" w:rsidRDefault="00B530E2" w:rsidP="00033E15">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Offer a variety of non-fried protein foods, such as seafood, lean meats and poultry, eggs, legumes (beans and peas), nuts, seeds, and soy products, daily.</w:t>
            </w:r>
          </w:p>
        </w:tc>
        <w:tc>
          <w:tcPr>
            <w:tcW w:w="1335" w:type="pct"/>
            <w:tcBorders>
              <w:left w:val="single" w:sz="4" w:space="0" w:color="auto"/>
              <w:bottom w:val="single" w:sz="4" w:space="0" w:color="auto"/>
              <w:right w:val="single" w:sz="4" w:space="0" w:color="auto"/>
            </w:tcBorders>
            <w:shd w:val="clear" w:color="auto" w:fill="auto"/>
            <w:vAlign w:val="center"/>
          </w:tcPr>
          <w:p w14:paraId="0220B138" w14:textId="77777777" w:rsidR="00B530E2" w:rsidRPr="002C3D0E" w:rsidRDefault="00B530E2" w:rsidP="00033E1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szCs w:val="22"/>
              </w:rPr>
            </w:pPr>
            <w:r w:rsidRPr="002C3D0E">
              <w:rPr>
                <w:rFonts w:asciiTheme="minorHAnsi" w:hAnsiTheme="minorHAnsi" w:cs="Times New Roman"/>
                <w:color w:val="auto"/>
                <w:szCs w:val="22"/>
              </w:rPr>
              <w:t xml:space="preserve">Standard </w:t>
            </w:r>
          </w:p>
        </w:tc>
      </w:tr>
      <w:tr w:rsidR="00B530E2" w:rsidRPr="002C3D0E" w14:paraId="5721DC5E" w14:textId="77777777" w:rsidTr="002C3D0E">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FFFFFF" w:themeFill="background1"/>
            <w:vAlign w:val="center"/>
          </w:tcPr>
          <w:p w14:paraId="6ED73223" w14:textId="77777777" w:rsidR="00B530E2" w:rsidRPr="002C3D0E" w:rsidRDefault="00B530E2" w:rsidP="00033E15">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Offer protein foods from plants, such as legumes (beans and peas), nuts, seeds, and soy products, at least three times per week.</w:t>
            </w:r>
          </w:p>
        </w:tc>
        <w:tc>
          <w:tcPr>
            <w:tcW w:w="1335" w:type="pct"/>
            <w:tcBorders>
              <w:left w:val="single" w:sz="4" w:space="0" w:color="auto"/>
              <w:right w:val="single" w:sz="4" w:space="0" w:color="auto"/>
            </w:tcBorders>
            <w:shd w:val="clear" w:color="auto" w:fill="FFFFFF" w:themeFill="background1"/>
            <w:vAlign w:val="center"/>
          </w:tcPr>
          <w:p w14:paraId="50AB4FD1" w14:textId="77777777" w:rsidR="00B530E2" w:rsidRPr="002C3D0E" w:rsidRDefault="00B530E2" w:rsidP="00033E15">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2C3D0E">
              <w:rPr>
                <w:rFonts w:cs="Arial"/>
                <w:color w:val="auto"/>
                <w:sz w:val="22"/>
                <w:szCs w:val="22"/>
              </w:rPr>
              <w:t xml:space="preserve">Standard </w:t>
            </w:r>
          </w:p>
        </w:tc>
      </w:tr>
      <w:tr w:rsidR="00B530E2" w:rsidRPr="002C3D0E" w14:paraId="61E1AEF0"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490FDB03" w14:textId="77777777" w:rsidR="00B530E2" w:rsidRPr="002C3D0E" w:rsidRDefault="00B530E2" w:rsidP="00033E15">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Offer protein foods from plants such as legumes (beans and peas), nuts, seeds, and soy products, daily.</w:t>
            </w:r>
          </w:p>
        </w:tc>
        <w:tc>
          <w:tcPr>
            <w:tcW w:w="1335" w:type="pct"/>
            <w:tcBorders>
              <w:left w:val="single" w:sz="4" w:space="0" w:color="auto"/>
              <w:right w:val="single" w:sz="4" w:space="0" w:color="auto"/>
            </w:tcBorders>
            <w:shd w:val="clear" w:color="auto" w:fill="auto"/>
            <w:vAlign w:val="center"/>
          </w:tcPr>
          <w:p w14:paraId="0051EC44" w14:textId="77777777" w:rsidR="00B530E2" w:rsidRPr="002C3D0E" w:rsidRDefault="00B530E2" w:rsidP="00033E15">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2C3D0E">
              <w:rPr>
                <w:rFonts w:cs="Arial"/>
                <w:color w:val="auto"/>
                <w:sz w:val="22"/>
                <w:szCs w:val="22"/>
              </w:rPr>
              <w:t xml:space="preserve">Innovative </w:t>
            </w:r>
          </w:p>
        </w:tc>
      </w:tr>
      <w:tr w:rsidR="00B530E2" w:rsidRPr="002C3D0E" w14:paraId="3E84EB9D" w14:textId="77777777" w:rsidTr="002C3D0E">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FFFFFF" w:themeFill="background1"/>
            <w:vAlign w:val="center"/>
          </w:tcPr>
          <w:p w14:paraId="2A011CE9" w14:textId="77777777" w:rsidR="00B530E2" w:rsidRPr="002C3D0E" w:rsidRDefault="00B530E2" w:rsidP="00033E15">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 xml:space="preserve">Offer seafood at least two times a week. </w:t>
            </w:r>
          </w:p>
        </w:tc>
        <w:tc>
          <w:tcPr>
            <w:tcW w:w="1335" w:type="pct"/>
            <w:tcBorders>
              <w:left w:val="single" w:sz="4" w:space="0" w:color="auto"/>
              <w:right w:val="single" w:sz="4" w:space="0" w:color="auto"/>
            </w:tcBorders>
            <w:shd w:val="clear" w:color="auto" w:fill="FFFFFF" w:themeFill="background1"/>
            <w:vAlign w:val="center"/>
          </w:tcPr>
          <w:p w14:paraId="07BED1D7" w14:textId="77777777" w:rsidR="00B530E2" w:rsidRPr="002C3D0E" w:rsidRDefault="00B530E2" w:rsidP="00033E15">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Cs w:val="22"/>
              </w:rPr>
            </w:pPr>
            <w:r w:rsidRPr="002C3D0E">
              <w:rPr>
                <w:rFonts w:asciiTheme="minorHAnsi" w:hAnsiTheme="minorHAnsi" w:cs="Times New Roman"/>
                <w:color w:val="auto"/>
                <w:szCs w:val="22"/>
              </w:rPr>
              <w:t xml:space="preserve">Standard </w:t>
            </w:r>
          </w:p>
        </w:tc>
      </w:tr>
      <w:tr w:rsidR="00B530E2" w:rsidRPr="002C3D0E" w14:paraId="6A10AB17"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0C4FBCF5" w14:textId="77777777" w:rsidR="00B530E2" w:rsidRPr="002C3D0E" w:rsidRDefault="00B530E2" w:rsidP="00033E15">
            <w:pPr>
              <w:autoSpaceDE w:val="0"/>
              <w:autoSpaceDN w:val="0"/>
              <w:adjustRightInd w:val="0"/>
              <w:spacing w:before="120" w:after="120"/>
              <w:rPr>
                <w:rFonts w:asciiTheme="minorHAnsi" w:hAnsiTheme="minorHAnsi" w:cs="Times New Roman"/>
                <w:i/>
                <w:color w:val="auto"/>
                <w:szCs w:val="22"/>
              </w:rPr>
            </w:pPr>
            <w:r w:rsidRPr="002C3D0E">
              <w:rPr>
                <w:rFonts w:asciiTheme="minorHAnsi" w:hAnsiTheme="minorHAnsi" w:cs="Times New Roman"/>
                <w:i/>
                <w:color w:val="auto"/>
                <w:szCs w:val="22"/>
              </w:rPr>
              <w:t>Desserts</w:t>
            </w:r>
          </w:p>
        </w:tc>
      </w:tr>
      <w:tr w:rsidR="00B530E2" w:rsidRPr="002C3D0E" w14:paraId="2D22452F" w14:textId="77777777" w:rsidTr="002C3D0E">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1C807204" w14:textId="77777777" w:rsidR="00B530E2" w:rsidRPr="002C3D0E" w:rsidRDefault="00B530E2" w:rsidP="00033E15">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When desserts are available, offer 25% of desserts containing ≤200 calories as served.</w:t>
            </w:r>
          </w:p>
        </w:tc>
        <w:tc>
          <w:tcPr>
            <w:tcW w:w="1335" w:type="pct"/>
            <w:tcBorders>
              <w:left w:val="single" w:sz="4" w:space="0" w:color="auto"/>
              <w:right w:val="single" w:sz="4" w:space="0" w:color="auto"/>
            </w:tcBorders>
            <w:shd w:val="clear" w:color="auto" w:fill="auto"/>
            <w:vAlign w:val="center"/>
          </w:tcPr>
          <w:p w14:paraId="06A2C312" w14:textId="77777777" w:rsidR="00B530E2" w:rsidRPr="002C3D0E" w:rsidRDefault="00B530E2" w:rsidP="00033E1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Cs w:val="22"/>
              </w:rPr>
            </w:pPr>
            <w:r w:rsidRPr="002C3D0E">
              <w:rPr>
                <w:rFonts w:asciiTheme="minorHAnsi" w:hAnsiTheme="minorHAnsi" w:cs="Times New Roman"/>
                <w:color w:val="auto"/>
                <w:szCs w:val="22"/>
              </w:rPr>
              <w:t xml:space="preserve">Standard </w:t>
            </w:r>
          </w:p>
        </w:tc>
      </w:tr>
      <w:tr w:rsidR="00B530E2" w:rsidRPr="002C3D0E" w14:paraId="594DB2C7"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16C4E608" w14:textId="77777777" w:rsidR="002646C3" w:rsidRDefault="002646C3" w:rsidP="00033E15">
            <w:pPr>
              <w:spacing w:before="120" w:after="120"/>
              <w:rPr>
                <w:rFonts w:asciiTheme="minorHAnsi" w:hAnsiTheme="minorHAnsi" w:cs="Times New Roman"/>
                <w:i/>
                <w:color w:val="auto"/>
                <w:szCs w:val="22"/>
              </w:rPr>
            </w:pPr>
          </w:p>
          <w:p w14:paraId="1AB97F19" w14:textId="77777777" w:rsidR="00B530E2" w:rsidRPr="002C3D0E" w:rsidRDefault="00B530E2" w:rsidP="00033E15">
            <w:pPr>
              <w:spacing w:before="120" w:after="120"/>
              <w:rPr>
                <w:rFonts w:asciiTheme="minorHAnsi" w:hAnsiTheme="minorHAnsi" w:cs="Times New Roman"/>
                <w:i/>
                <w:color w:val="auto"/>
                <w:szCs w:val="22"/>
              </w:rPr>
            </w:pPr>
            <w:r w:rsidRPr="002C3D0E">
              <w:rPr>
                <w:rFonts w:asciiTheme="minorHAnsi" w:hAnsiTheme="minorHAnsi" w:cs="Times New Roman"/>
                <w:i/>
                <w:color w:val="auto"/>
                <w:szCs w:val="22"/>
              </w:rPr>
              <w:t>Sodium</w:t>
            </w:r>
          </w:p>
        </w:tc>
      </w:tr>
      <w:tr w:rsidR="00B530E2" w:rsidRPr="002C3D0E" w14:paraId="30A80E79" w14:textId="77777777" w:rsidTr="002C3D0E">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bottom w:val="single" w:sz="4" w:space="0" w:color="auto"/>
              <w:right w:val="single" w:sz="4" w:space="0" w:color="auto"/>
            </w:tcBorders>
            <w:shd w:val="clear" w:color="auto" w:fill="FFFFFF" w:themeFill="background1"/>
            <w:vAlign w:val="center"/>
          </w:tcPr>
          <w:p w14:paraId="14D06E30" w14:textId="77777777" w:rsidR="00B530E2" w:rsidRPr="002C3D0E" w:rsidRDefault="00B530E2" w:rsidP="00033E15">
            <w:pPr>
              <w:pStyle w:val="FootnoteText"/>
              <w:spacing w:before="120" w:after="120"/>
              <w:rPr>
                <w:rFonts w:asciiTheme="minorHAnsi" w:hAnsiTheme="minorHAnsi" w:cs="Arial"/>
                <w:b w:val="0"/>
                <w:color w:val="auto"/>
                <w:sz w:val="22"/>
                <w:szCs w:val="22"/>
              </w:rPr>
            </w:pPr>
            <w:r w:rsidRPr="002C3D0E">
              <w:rPr>
                <w:rFonts w:asciiTheme="minorHAnsi" w:hAnsiTheme="minorHAnsi" w:cs="Arial"/>
                <w:b w:val="0"/>
                <w:color w:val="auto"/>
                <w:sz w:val="22"/>
                <w:szCs w:val="22"/>
              </w:rPr>
              <w:t>All meals offered contain ≤800 mg sodium.</w:t>
            </w:r>
          </w:p>
        </w:tc>
        <w:tc>
          <w:tcPr>
            <w:tcW w:w="1335" w:type="pct"/>
            <w:tcBorders>
              <w:left w:val="single" w:sz="4" w:space="0" w:color="auto"/>
              <w:bottom w:val="single" w:sz="4" w:space="0" w:color="auto"/>
              <w:right w:val="single" w:sz="4" w:space="0" w:color="auto"/>
            </w:tcBorders>
            <w:shd w:val="clear" w:color="auto" w:fill="FFFFFF" w:themeFill="background1"/>
            <w:vAlign w:val="center"/>
          </w:tcPr>
          <w:p w14:paraId="1B1FDE83" w14:textId="77777777" w:rsidR="00B530E2" w:rsidRPr="002C3D0E" w:rsidRDefault="00B530E2" w:rsidP="00033E15">
            <w:pPr>
              <w:spacing w:before="120" w:after="120"/>
              <w:jc w:val="center"/>
              <w:cnfStyle w:val="000000000000" w:firstRow="0" w:lastRow="0" w:firstColumn="0" w:lastColumn="0" w:oddVBand="0" w:evenVBand="0" w:oddHBand="0" w:evenHBand="0" w:firstRowFirstColumn="0" w:firstRowLastColumn="0" w:lastRowFirstColumn="0" w:lastRowLastColumn="0"/>
              <w:rPr>
                <w:rStyle w:val="FootnoteReference"/>
                <w:rFonts w:asciiTheme="minorHAnsi" w:hAnsiTheme="minorHAnsi" w:cs="Arial"/>
                <w:color w:val="auto"/>
                <w:szCs w:val="22"/>
              </w:rPr>
            </w:pPr>
            <w:r w:rsidRPr="002C3D0E">
              <w:rPr>
                <w:rFonts w:asciiTheme="minorHAnsi" w:hAnsiTheme="minorHAnsi" w:cs="Arial"/>
                <w:color w:val="auto"/>
                <w:szCs w:val="22"/>
              </w:rPr>
              <w:t xml:space="preserve">Standard </w:t>
            </w:r>
          </w:p>
        </w:tc>
      </w:tr>
      <w:tr w:rsidR="00B530E2" w:rsidRPr="002C3D0E" w14:paraId="16D28F74"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3A400B5A" w14:textId="77777777" w:rsidR="00B530E2" w:rsidRPr="002C3D0E" w:rsidRDefault="00B530E2" w:rsidP="00033E15">
            <w:pPr>
              <w:pStyle w:val="FootnoteText"/>
              <w:spacing w:before="120" w:after="120"/>
              <w:rPr>
                <w:rFonts w:asciiTheme="minorHAnsi" w:hAnsiTheme="minorHAnsi" w:cs="Arial"/>
                <w:b w:val="0"/>
                <w:color w:val="auto"/>
                <w:sz w:val="22"/>
                <w:szCs w:val="22"/>
              </w:rPr>
            </w:pPr>
            <w:r w:rsidRPr="002C3D0E">
              <w:rPr>
                <w:rFonts w:asciiTheme="minorHAnsi" w:hAnsiTheme="minorHAnsi" w:cs="Arial"/>
                <w:b w:val="0"/>
                <w:color w:val="auto"/>
                <w:sz w:val="22"/>
                <w:szCs w:val="22"/>
              </w:rPr>
              <w:t>All entrees</w:t>
            </w:r>
            <w:r w:rsidR="00720000">
              <w:rPr>
                <w:rFonts w:asciiTheme="minorHAnsi" w:hAnsiTheme="minorHAnsi" w:cs="Arial"/>
                <w:b w:val="0"/>
                <w:color w:val="auto"/>
                <w:sz w:val="22"/>
                <w:szCs w:val="22"/>
                <w:vertAlign w:val="superscript"/>
              </w:rPr>
              <w:t xml:space="preserve"> </w:t>
            </w:r>
            <w:r w:rsidRPr="002C3D0E">
              <w:rPr>
                <w:rFonts w:asciiTheme="minorHAnsi" w:hAnsiTheme="minorHAnsi" w:cs="Arial"/>
                <w:b w:val="0"/>
                <w:color w:val="auto"/>
                <w:sz w:val="22"/>
                <w:szCs w:val="22"/>
              </w:rPr>
              <w:t>offered contain ≤600 mg sodium.</w:t>
            </w:r>
          </w:p>
        </w:tc>
        <w:tc>
          <w:tcPr>
            <w:tcW w:w="1335" w:type="pct"/>
            <w:tcBorders>
              <w:left w:val="single" w:sz="4" w:space="0" w:color="auto"/>
              <w:right w:val="single" w:sz="4" w:space="0" w:color="auto"/>
            </w:tcBorders>
            <w:shd w:val="clear" w:color="auto" w:fill="auto"/>
            <w:vAlign w:val="center"/>
          </w:tcPr>
          <w:p w14:paraId="46005BE7" w14:textId="77777777" w:rsidR="00B530E2" w:rsidRPr="002C3D0E" w:rsidRDefault="00B530E2" w:rsidP="00033E15">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2"/>
              </w:rPr>
            </w:pPr>
            <w:r w:rsidRPr="002C3D0E">
              <w:rPr>
                <w:rFonts w:asciiTheme="minorHAnsi" w:hAnsiTheme="minorHAnsi" w:cs="Arial"/>
                <w:color w:val="auto"/>
                <w:szCs w:val="22"/>
              </w:rPr>
              <w:t xml:space="preserve">Standard </w:t>
            </w:r>
          </w:p>
        </w:tc>
      </w:tr>
      <w:tr w:rsidR="00B530E2" w:rsidRPr="002C3D0E" w14:paraId="6A0BC4E8" w14:textId="77777777" w:rsidTr="002C3D0E">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FFFFFF" w:themeFill="background1"/>
            <w:vAlign w:val="center"/>
          </w:tcPr>
          <w:p w14:paraId="26D60326" w14:textId="77777777" w:rsidR="00B530E2" w:rsidRPr="002C3D0E" w:rsidRDefault="00B530E2" w:rsidP="00033E15">
            <w:pPr>
              <w:pStyle w:val="FootnoteText"/>
              <w:spacing w:before="120" w:after="120"/>
              <w:rPr>
                <w:rFonts w:asciiTheme="minorHAnsi" w:hAnsiTheme="minorHAnsi" w:cs="Arial"/>
                <w:b w:val="0"/>
                <w:color w:val="auto"/>
                <w:sz w:val="22"/>
                <w:szCs w:val="22"/>
              </w:rPr>
            </w:pPr>
            <w:r w:rsidRPr="002C3D0E">
              <w:rPr>
                <w:rFonts w:asciiTheme="minorHAnsi" w:hAnsiTheme="minorHAnsi" w:cs="Arial"/>
                <w:b w:val="0"/>
                <w:color w:val="auto"/>
                <w:sz w:val="22"/>
                <w:szCs w:val="22"/>
              </w:rPr>
              <w:t>All side items contain ≤ 230 mg sodium.</w:t>
            </w:r>
          </w:p>
        </w:tc>
        <w:tc>
          <w:tcPr>
            <w:tcW w:w="1335" w:type="pct"/>
            <w:tcBorders>
              <w:left w:val="single" w:sz="4" w:space="0" w:color="auto"/>
              <w:right w:val="single" w:sz="4" w:space="0" w:color="auto"/>
            </w:tcBorders>
            <w:shd w:val="clear" w:color="auto" w:fill="FFFFFF" w:themeFill="background1"/>
            <w:vAlign w:val="center"/>
          </w:tcPr>
          <w:p w14:paraId="7B439082" w14:textId="77777777" w:rsidR="00B530E2" w:rsidRPr="002C3D0E" w:rsidRDefault="00B530E2" w:rsidP="00033E1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2C3D0E">
              <w:rPr>
                <w:rFonts w:asciiTheme="minorHAnsi" w:hAnsiTheme="minorHAnsi" w:cs="Arial"/>
                <w:color w:val="auto"/>
                <w:szCs w:val="22"/>
              </w:rPr>
              <w:t xml:space="preserve">Standard </w:t>
            </w:r>
          </w:p>
        </w:tc>
      </w:tr>
      <w:tr w:rsidR="00B530E2" w:rsidRPr="002C3D0E" w14:paraId="416B7FC1"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608DF7E2" w14:textId="77777777" w:rsidR="00B530E2" w:rsidRPr="002C3D0E" w:rsidRDefault="00B530E2" w:rsidP="00033E15">
            <w:pPr>
              <w:pStyle w:val="FootnoteText"/>
              <w:spacing w:before="120" w:after="120"/>
              <w:rPr>
                <w:rFonts w:asciiTheme="minorHAnsi" w:hAnsiTheme="minorHAnsi" w:cs="Arial"/>
                <w:b w:val="0"/>
                <w:sz w:val="22"/>
                <w:szCs w:val="22"/>
              </w:rPr>
            </w:pPr>
            <w:r w:rsidRPr="002C3D0E">
              <w:rPr>
                <w:rFonts w:asciiTheme="minorHAnsi" w:hAnsiTheme="minorHAnsi" w:cs="Arial"/>
                <w:i/>
                <w:color w:val="auto"/>
                <w:sz w:val="22"/>
                <w:szCs w:val="22"/>
              </w:rPr>
              <w:t>Trans</w:t>
            </w:r>
            <w:r w:rsidRPr="002C3D0E">
              <w:rPr>
                <w:rFonts w:asciiTheme="minorHAnsi" w:hAnsiTheme="minorHAnsi" w:cs="Arial"/>
                <w:color w:val="auto"/>
                <w:sz w:val="22"/>
                <w:szCs w:val="22"/>
              </w:rPr>
              <w:t xml:space="preserve"> </w:t>
            </w:r>
            <w:r w:rsidRPr="002C3D0E">
              <w:rPr>
                <w:rFonts w:asciiTheme="minorHAnsi" w:hAnsiTheme="minorHAnsi" w:cs="Arial"/>
                <w:i/>
                <w:color w:val="auto"/>
                <w:sz w:val="22"/>
                <w:szCs w:val="22"/>
              </w:rPr>
              <w:t>Fats</w:t>
            </w:r>
          </w:p>
        </w:tc>
      </w:tr>
      <w:tr w:rsidR="00B530E2" w:rsidRPr="002C3D0E" w14:paraId="4BAF54FB" w14:textId="77777777" w:rsidTr="002C3D0E">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410E31B" w14:textId="77777777" w:rsidR="00B530E2" w:rsidRPr="002C3D0E" w:rsidRDefault="00B530E2" w:rsidP="00033E15">
            <w:pPr>
              <w:spacing w:before="120" w:after="120"/>
              <w:rPr>
                <w:rFonts w:asciiTheme="minorHAnsi" w:hAnsiTheme="minorHAnsi" w:cs="Arial"/>
                <w:b w:val="0"/>
                <w:color w:val="000000"/>
                <w:szCs w:val="22"/>
              </w:rPr>
            </w:pPr>
            <w:r w:rsidRPr="002C3D0E">
              <w:rPr>
                <w:rFonts w:asciiTheme="minorHAnsi" w:hAnsiTheme="minorHAnsi" w:cs="Arial"/>
                <w:b w:val="0"/>
                <w:color w:val="000000"/>
                <w:szCs w:val="22"/>
              </w:rPr>
              <w:t xml:space="preserve">All foods </w:t>
            </w:r>
            <w:r w:rsidR="00EF1970">
              <w:rPr>
                <w:rFonts w:asciiTheme="minorHAnsi" w:hAnsiTheme="minorHAnsi" w:cs="Arial"/>
                <w:b w:val="0"/>
                <w:color w:val="000000"/>
                <w:szCs w:val="22"/>
              </w:rPr>
              <w:t xml:space="preserve">that </w:t>
            </w:r>
            <w:r w:rsidRPr="002C3D0E">
              <w:rPr>
                <w:rFonts w:asciiTheme="minorHAnsi" w:hAnsiTheme="minorHAnsi" w:cs="Arial"/>
                <w:b w:val="0"/>
                <w:color w:val="000000"/>
                <w:szCs w:val="22"/>
              </w:rPr>
              <w:t>do not include partially hydrogenated oils.</w:t>
            </w:r>
          </w:p>
        </w:tc>
        <w:tc>
          <w:tcPr>
            <w:tcW w:w="1335" w:type="pct"/>
            <w:tcBorders>
              <w:left w:val="single" w:sz="4" w:space="0" w:color="auto"/>
              <w:right w:val="single" w:sz="4" w:space="0" w:color="auto"/>
            </w:tcBorders>
            <w:shd w:val="clear" w:color="auto" w:fill="auto"/>
            <w:vAlign w:val="center"/>
          </w:tcPr>
          <w:p w14:paraId="26E57467" w14:textId="77777777" w:rsidR="00B530E2" w:rsidRPr="002C3D0E" w:rsidRDefault="00B530E2" w:rsidP="00033E15">
            <w:pPr>
              <w:pStyle w:val="Footnot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C3D0E">
              <w:rPr>
                <w:rFonts w:asciiTheme="minorHAnsi" w:hAnsiTheme="minorHAnsi" w:cs="Arial"/>
                <w:color w:val="auto"/>
                <w:sz w:val="22"/>
                <w:szCs w:val="22"/>
              </w:rPr>
              <w:t xml:space="preserve">Standard </w:t>
            </w:r>
          </w:p>
        </w:tc>
      </w:tr>
      <w:tr w:rsidR="00B530E2" w:rsidRPr="002C3D0E" w14:paraId="035B0B20"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205BF88D" w14:textId="77777777" w:rsidR="00B530E2" w:rsidRPr="002C3D0E" w:rsidRDefault="00B530E2" w:rsidP="00033E15">
            <w:pPr>
              <w:pStyle w:val="FootnoteText"/>
              <w:spacing w:before="120" w:after="120"/>
              <w:rPr>
                <w:rFonts w:asciiTheme="minorHAnsi" w:hAnsiTheme="minorHAnsi" w:cs="Arial"/>
                <w:i/>
                <w:color w:val="000000" w:themeColor="text1"/>
                <w:sz w:val="22"/>
                <w:szCs w:val="22"/>
              </w:rPr>
            </w:pPr>
            <w:r w:rsidRPr="002C3D0E">
              <w:rPr>
                <w:rFonts w:asciiTheme="minorHAnsi" w:hAnsiTheme="minorHAnsi" w:cs="Arial"/>
                <w:i/>
                <w:color w:val="000000" w:themeColor="text1"/>
                <w:sz w:val="22"/>
                <w:szCs w:val="22"/>
              </w:rPr>
              <w:t>Calorie and Nutrition Labeling</w:t>
            </w:r>
          </w:p>
        </w:tc>
      </w:tr>
      <w:tr w:rsidR="00B530E2" w:rsidRPr="002C3D0E" w14:paraId="266FE56C" w14:textId="77777777" w:rsidTr="002C3D0E">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6C66C31" w14:textId="77777777" w:rsidR="00B530E2" w:rsidRPr="002C3D0E" w:rsidRDefault="00B530E2" w:rsidP="00033E15">
            <w:pPr>
              <w:spacing w:before="120" w:after="120"/>
              <w:rPr>
                <w:rFonts w:asciiTheme="minorHAnsi" w:hAnsiTheme="minorHAnsi" w:cs="Arial"/>
                <w:b w:val="0"/>
                <w:color w:val="000000"/>
                <w:szCs w:val="22"/>
                <w:vertAlign w:val="subscript"/>
              </w:rPr>
            </w:pPr>
            <w:r w:rsidRPr="002C3D0E">
              <w:rPr>
                <w:rFonts w:asciiTheme="minorHAnsi" w:hAnsiTheme="minorHAnsi" w:cs="Arial"/>
                <w:b w:val="0"/>
                <w:bCs w:val="0"/>
                <w:color w:val="auto"/>
                <w:szCs w:val="22"/>
              </w:rPr>
              <w:t xml:space="preserve">Provide calorie and nutrition information of standard menu items as required by the Food and Drug Administration (FDA) in </w:t>
            </w:r>
            <w:r w:rsidRPr="002C3D0E">
              <w:rPr>
                <w:rFonts w:asciiTheme="minorHAnsi" w:hAnsiTheme="minorHAnsi" w:cs="Arial"/>
                <w:b w:val="0"/>
                <w:bCs w:val="0"/>
                <w:i/>
                <w:color w:val="000000" w:themeColor="text1"/>
                <w:szCs w:val="22"/>
              </w:rPr>
              <w:t>Menu Labeling Final Rule:  Food Labeling; Nutrition Labeling of Standard Menu Items in Restaurants and Similar Retail Food Establishments.</w:t>
            </w:r>
          </w:p>
        </w:tc>
        <w:tc>
          <w:tcPr>
            <w:tcW w:w="1335" w:type="pct"/>
            <w:tcBorders>
              <w:left w:val="single" w:sz="4" w:space="0" w:color="auto"/>
              <w:right w:val="single" w:sz="4" w:space="0" w:color="auto"/>
            </w:tcBorders>
            <w:shd w:val="clear" w:color="auto" w:fill="auto"/>
            <w:vAlign w:val="center"/>
          </w:tcPr>
          <w:p w14:paraId="15317C07" w14:textId="77777777" w:rsidR="00B530E2" w:rsidRPr="002C3D0E" w:rsidRDefault="00B530E2" w:rsidP="00033E15">
            <w:pPr>
              <w:pStyle w:val="Footnot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C3D0E">
              <w:rPr>
                <w:rFonts w:asciiTheme="minorHAnsi" w:hAnsiTheme="minorHAnsi" w:cs="Arial"/>
                <w:color w:val="auto"/>
                <w:sz w:val="22"/>
                <w:szCs w:val="22"/>
              </w:rPr>
              <w:t xml:space="preserve">Standard </w:t>
            </w:r>
          </w:p>
        </w:tc>
      </w:tr>
      <w:tr w:rsidR="00B530E2" w:rsidRPr="002C3D0E" w14:paraId="6534A6BC"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2DC121A6" w14:textId="77777777" w:rsidR="00B530E2" w:rsidRPr="002C3D0E" w:rsidRDefault="00B530E2" w:rsidP="00033E15">
            <w:pPr>
              <w:pStyle w:val="FootnoteText"/>
              <w:spacing w:before="120" w:after="120"/>
              <w:rPr>
                <w:rFonts w:asciiTheme="minorHAnsi" w:hAnsiTheme="minorHAnsi" w:cs="Arial"/>
                <w:i/>
                <w:color w:val="auto"/>
                <w:sz w:val="22"/>
                <w:szCs w:val="22"/>
              </w:rPr>
            </w:pPr>
            <w:r w:rsidRPr="002C3D0E">
              <w:rPr>
                <w:rFonts w:asciiTheme="minorHAnsi" w:hAnsiTheme="minorHAnsi" w:cs="Arial"/>
                <w:i/>
                <w:color w:val="auto"/>
                <w:sz w:val="22"/>
                <w:szCs w:val="22"/>
              </w:rPr>
              <w:t>Other Considerations</w:t>
            </w:r>
          </w:p>
        </w:tc>
      </w:tr>
      <w:tr w:rsidR="00B530E2" w:rsidRPr="002C3D0E" w14:paraId="5C801AEA" w14:textId="77777777" w:rsidTr="002C3D0E">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2FED5470" w14:textId="77777777" w:rsidR="00B530E2" w:rsidRPr="002C3D0E" w:rsidRDefault="00B530E2" w:rsidP="00033E15">
            <w:pPr>
              <w:spacing w:before="120" w:after="120"/>
              <w:rPr>
                <w:rFonts w:asciiTheme="minorHAnsi" w:hAnsiTheme="minorHAnsi" w:cs="Arial"/>
                <w:b w:val="0"/>
                <w:color w:val="000000"/>
                <w:szCs w:val="22"/>
              </w:rPr>
            </w:pPr>
            <w:r w:rsidRPr="002C3D0E">
              <w:rPr>
                <w:rFonts w:asciiTheme="minorHAnsi" w:hAnsiTheme="minorHAnsi" w:cs="Arial"/>
                <w:b w:val="0"/>
                <w:color w:val="000000"/>
                <w:szCs w:val="22"/>
              </w:rPr>
              <w:t xml:space="preserve">Limit deep-fried entrée options to no more than one choice per day. </w:t>
            </w:r>
          </w:p>
        </w:tc>
        <w:tc>
          <w:tcPr>
            <w:tcW w:w="1335" w:type="pct"/>
            <w:tcBorders>
              <w:left w:val="single" w:sz="4" w:space="0" w:color="auto"/>
              <w:right w:val="single" w:sz="4" w:space="0" w:color="auto"/>
            </w:tcBorders>
            <w:shd w:val="clear" w:color="auto" w:fill="auto"/>
            <w:vAlign w:val="center"/>
          </w:tcPr>
          <w:p w14:paraId="3ECD13DF" w14:textId="77777777" w:rsidR="00B530E2" w:rsidRPr="002C3D0E" w:rsidRDefault="00B530E2" w:rsidP="00033E15">
            <w:pPr>
              <w:pStyle w:val="Footnot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C3D0E">
              <w:rPr>
                <w:rFonts w:asciiTheme="minorHAnsi" w:hAnsiTheme="minorHAnsi" w:cs="Arial"/>
                <w:color w:val="auto"/>
                <w:sz w:val="22"/>
                <w:szCs w:val="22"/>
              </w:rPr>
              <w:t xml:space="preserve">Standard </w:t>
            </w:r>
          </w:p>
        </w:tc>
      </w:tr>
    </w:tbl>
    <w:p w14:paraId="39957918" w14:textId="77777777" w:rsidR="00033E15" w:rsidRDefault="00033E15">
      <w:pPr>
        <w:rPr>
          <w:b/>
          <w:caps/>
          <w:sz w:val="24"/>
        </w:rPr>
      </w:pPr>
    </w:p>
    <w:p w14:paraId="365371C0" w14:textId="77777777" w:rsidR="002646C3" w:rsidRDefault="002646C3">
      <w:pPr>
        <w:rPr>
          <w:b/>
          <w:caps/>
          <w:sz w:val="24"/>
        </w:rPr>
      </w:pPr>
      <w:r>
        <w:rPr>
          <w:b/>
          <w:caps/>
          <w:sz w:val="24"/>
        </w:rPr>
        <w:br w:type="page"/>
      </w:r>
    </w:p>
    <w:p w14:paraId="3A3F9909" w14:textId="77777777" w:rsidR="00F33471" w:rsidRDefault="00B530E2">
      <w:pPr>
        <w:rPr>
          <w:rStyle w:val="ptext-1"/>
          <w:rFonts w:cs="Arial"/>
          <w:b/>
          <w:color w:val="000000"/>
          <w:sz w:val="18"/>
          <w:szCs w:val="22"/>
        </w:rPr>
      </w:pPr>
      <w:bookmarkStart w:id="10" w:name="B"/>
      <w:bookmarkEnd w:id="10"/>
      <w:r>
        <w:rPr>
          <w:b/>
          <w:caps/>
          <w:sz w:val="24"/>
        </w:rPr>
        <w:t xml:space="preserve">Appendix </w:t>
      </w:r>
      <w:r w:rsidR="00E6015D">
        <w:rPr>
          <w:b/>
          <w:caps/>
          <w:sz w:val="24"/>
        </w:rPr>
        <w:t>B</w:t>
      </w:r>
      <w:r>
        <w:rPr>
          <w:b/>
          <w:caps/>
          <w:sz w:val="24"/>
        </w:rPr>
        <w:t xml:space="preserve">:  </w:t>
      </w:r>
      <w:r w:rsidR="00F33471">
        <w:rPr>
          <w:b/>
          <w:caps/>
          <w:sz w:val="24"/>
        </w:rPr>
        <w:t>Food and Nutrition Standards</w:t>
      </w:r>
      <w:r w:rsidR="00F33471">
        <w:rPr>
          <w:b/>
          <w:caps/>
          <w:sz w:val="24"/>
          <w:vertAlign w:val="superscript"/>
        </w:rPr>
        <w:t xml:space="preserve"> </w:t>
      </w:r>
      <w:r w:rsidR="00F33471" w:rsidRPr="00A239C6">
        <w:rPr>
          <w:b/>
          <w:caps/>
          <w:sz w:val="24"/>
        </w:rPr>
        <w:t xml:space="preserve">for Packaged </w:t>
      </w:r>
      <w:r>
        <w:rPr>
          <w:b/>
          <w:caps/>
          <w:sz w:val="24"/>
        </w:rPr>
        <w:t>Snacks</w:t>
      </w:r>
      <w:r w:rsidR="00ED501F">
        <w:rPr>
          <w:rStyle w:val="FootnoteReference"/>
          <w:b/>
          <w:caps/>
          <w:sz w:val="24"/>
        </w:rPr>
        <w:footnoteReference w:id="12"/>
      </w:r>
    </w:p>
    <w:tbl>
      <w:tblPr>
        <w:tblStyle w:val="TableGrid1"/>
        <w:tblW w:w="10170" w:type="dxa"/>
        <w:tblInd w:w="108" w:type="dxa"/>
        <w:tblLayout w:type="fixed"/>
        <w:tblLook w:val="04A0" w:firstRow="1" w:lastRow="0" w:firstColumn="1" w:lastColumn="0" w:noHBand="0" w:noVBand="1"/>
      </w:tblPr>
      <w:tblGrid>
        <w:gridCol w:w="8077"/>
        <w:gridCol w:w="2093"/>
      </w:tblGrid>
      <w:tr w:rsidR="00BA4AE9" w:rsidRPr="002C3D0E" w14:paraId="2FE8CDA1" w14:textId="77777777" w:rsidTr="00033E15">
        <w:tc>
          <w:tcPr>
            <w:tcW w:w="8077" w:type="dxa"/>
            <w:shd w:val="clear" w:color="auto" w:fill="B8CCE4"/>
            <w:vAlign w:val="center"/>
          </w:tcPr>
          <w:p w14:paraId="34DEB048" w14:textId="77777777" w:rsidR="00BA4AE9" w:rsidRPr="002C3D0E" w:rsidRDefault="00BA4AE9" w:rsidP="00BA4AE9">
            <w:pPr>
              <w:spacing w:before="120" w:after="120" w:line="276" w:lineRule="auto"/>
              <w:jc w:val="center"/>
              <w:rPr>
                <w:rFonts w:asciiTheme="minorHAnsi" w:hAnsiTheme="minorHAnsi" w:cs="Arial"/>
                <w:b/>
                <w:szCs w:val="22"/>
              </w:rPr>
            </w:pPr>
            <w:r w:rsidRPr="002C3D0E">
              <w:rPr>
                <w:rFonts w:asciiTheme="minorHAnsi" w:hAnsiTheme="minorHAnsi" w:cs="Arial"/>
                <w:b/>
                <w:szCs w:val="22"/>
              </w:rPr>
              <w:t>Standards</w:t>
            </w:r>
          </w:p>
        </w:tc>
        <w:tc>
          <w:tcPr>
            <w:tcW w:w="2093" w:type="dxa"/>
            <w:shd w:val="clear" w:color="auto" w:fill="B8CCE4"/>
            <w:vAlign w:val="center"/>
          </w:tcPr>
          <w:p w14:paraId="5E1D94F8" w14:textId="77777777" w:rsidR="00BA4AE9" w:rsidRPr="002C3D0E" w:rsidRDefault="00BA4AE9" w:rsidP="00BA4AE9">
            <w:pPr>
              <w:spacing w:before="120" w:after="120" w:line="276" w:lineRule="auto"/>
              <w:jc w:val="center"/>
              <w:rPr>
                <w:rFonts w:asciiTheme="minorHAnsi" w:hAnsiTheme="minorHAnsi" w:cs="Arial"/>
                <w:b/>
                <w:szCs w:val="22"/>
                <w:vertAlign w:val="superscript"/>
              </w:rPr>
            </w:pPr>
            <w:r w:rsidRPr="002C3D0E">
              <w:rPr>
                <w:rFonts w:asciiTheme="minorHAnsi" w:hAnsiTheme="minorHAnsi" w:cs="Arial"/>
                <w:b/>
                <w:szCs w:val="22"/>
              </w:rPr>
              <w:t>Implementation Level</w:t>
            </w:r>
          </w:p>
        </w:tc>
      </w:tr>
      <w:tr w:rsidR="00BA4AE9" w:rsidRPr="002C3D0E" w14:paraId="626D6A37" w14:textId="77777777" w:rsidTr="00BA4AE9">
        <w:tc>
          <w:tcPr>
            <w:tcW w:w="10170" w:type="dxa"/>
            <w:gridSpan w:val="2"/>
            <w:shd w:val="clear" w:color="auto" w:fill="C2D69B"/>
            <w:vAlign w:val="center"/>
          </w:tcPr>
          <w:p w14:paraId="112563AC" w14:textId="77777777" w:rsidR="00BA4AE9" w:rsidRPr="002C3D0E" w:rsidRDefault="00BA4AE9" w:rsidP="00BA4AE9">
            <w:pPr>
              <w:spacing w:before="120" w:after="120" w:line="276" w:lineRule="auto"/>
              <w:rPr>
                <w:rFonts w:asciiTheme="minorHAnsi" w:hAnsiTheme="minorHAnsi" w:cs="Arial"/>
                <w:b/>
                <w:i/>
                <w:szCs w:val="22"/>
              </w:rPr>
            </w:pPr>
            <w:r w:rsidRPr="002C3D0E">
              <w:rPr>
                <w:rFonts w:asciiTheme="minorHAnsi" w:hAnsiTheme="minorHAnsi" w:cs="Arial"/>
                <w:b/>
                <w:i/>
                <w:szCs w:val="22"/>
              </w:rPr>
              <w:t>Food and Nutrient Profile</w:t>
            </w:r>
          </w:p>
        </w:tc>
      </w:tr>
      <w:tr w:rsidR="00BA4AE9" w:rsidRPr="002C3D0E" w14:paraId="3C7E6E28" w14:textId="77777777" w:rsidTr="00033E15">
        <w:tc>
          <w:tcPr>
            <w:tcW w:w="8077" w:type="dxa"/>
            <w:vAlign w:val="center"/>
          </w:tcPr>
          <w:p w14:paraId="1A90AAAE" w14:textId="77777777" w:rsidR="00BA4AE9" w:rsidRPr="002C3D0E" w:rsidRDefault="00BA4AE9" w:rsidP="00BA4AE9">
            <w:pPr>
              <w:spacing w:before="120" w:after="120" w:line="276" w:lineRule="auto"/>
              <w:rPr>
                <w:rFonts w:asciiTheme="minorHAnsi" w:hAnsiTheme="minorHAnsi" w:cs="Arial"/>
                <w:szCs w:val="22"/>
              </w:rPr>
            </w:pPr>
            <w:r w:rsidRPr="002C3D0E">
              <w:rPr>
                <w:rFonts w:asciiTheme="minorHAnsi" w:hAnsiTheme="minorHAnsi" w:cs="Arial"/>
                <w:szCs w:val="22"/>
              </w:rPr>
              <w:t>All packaged snacks contain ≤200 mg sodium per package.</w:t>
            </w:r>
          </w:p>
        </w:tc>
        <w:tc>
          <w:tcPr>
            <w:tcW w:w="2093" w:type="dxa"/>
            <w:vAlign w:val="center"/>
          </w:tcPr>
          <w:p w14:paraId="3AF0A1DD" w14:textId="77777777" w:rsidR="00BA4AE9" w:rsidRPr="002C3D0E" w:rsidRDefault="00BA4AE9" w:rsidP="00BA4AE9">
            <w:pPr>
              <w:autoSpaceDE w:val="0"/>
              <w:autoSpaceDN w:val="0"/>
              <w:adjustRightInd w:val="0"/>
              <w:spacing w:before="60" w:after="60"/>
              <w:jc w:val="center"/>
              <w:rPr>
                <w:rFonts w:asciiTheme="minorHAnsi" w:hAnsiTheme="minorHAnsi" w:cs="Arial"/>
                <w:color w:val="000000"/>
                <w:szCs w:val="22"/>
              </w:rPr>
            </w:pPr>
            <w:r w:rsidRPr="002C3D0E">
              <w:rPr>
                <w:rFonts w:asciiTheme="minorHAnsi" w:hAnsiTheme="minorHAnsi" w:cs="Arial"/>
                <w:color w:val="000000"/>
                <w:szCs w:val="22"/>
              </w:rPr>
              <w:t>Standard</w:t>
            </w:r>
          </w:p>
        </w:tc>
      </w:tr>
      <w:tr w:rsidR="00BA4AE9" w:rsidRPr="002C3D0E" w14:paraId="26CD625F" w14:textId="77777777" w:rsidTr="00033E15">
        <w:tc>
          <w:tcPr>
            <w:tcW w:w="8077" w:type="dxa"/>
            <w:vAlign w:val="center"/>
          </w:tcPr>
          <w:p w14:paraId="5954CA53" w14:textId="77777777" w:rsidR="00BA4AE9" w:rsidRPr="002C3D0E" w:rsidRDefault="00BA4AE9" w:rsidP="00BA4AE9">
            <w:pPr>
              <w:spacing w:before="120" w:after="120" w:line="276" w:lineRule="auto"/>
              <w:rPr>
                <w:rFonts w:asciiTheme="minorHAnsi" w:hAnsiTheme="minorHAnsi" w:cs="Arial"/>
                <w:szCs w:val="22"/>
              </w:rPr>
            </w:pPr>
            <w:r w:rsidRPr="002C3D0E">
              <w:rPr>
                <w:rFonts w:asciiTheme="minorHAnsi" w:hAnsiTheme="minorHAnsi" w:cs="Arial"/>
                <w:szCs w:val="22"/>
              </w:rPr>
              <w:t xml:space="preserve">All packaged snacks have 0 grams of </w:t>
            </w:r>
            <w:r w:rsidRPr="002C3D0E">
              <w:rPr>
                <w:rFonts w:asciiTheme="minorHAnsi" w:hAnsiTheme="minorHAnsi" w:cs="Arial"/>
                <w:i/>
                <w:szCs w:val="22"/>
              </w:rPr>
              <w:t>trans</w:t>
            </w:r>
            <w:r w:rsidRPr="002C3D0E">
              <w:rPr>
                <w:rFonts w:asciiTheme="minorHAnsi" w:hAnsiTheme="minorHAnsi" w:cs="Arial"/>
                <w:szCs w:val="22"/>
              </w:rPr>
              <w:t xml:space="preserve"> fat.</w:t>
            </w:r>
          </w:p>
        </w:tc>
        <w:tc>
          <w:tcPr>
            <w:tcW w:w="2093" w:type="dxa"/>
            <w:vAlign w:val="center"/>
          </w:tcPr>
          <w:p w14:paraId="24E2AB2B" w14:textId="77777777" w:rsidR="00BA4AE9" w:rsidRPr="002C3D0E" w:rsidRDefault="00BA4AE9" w:rsidP="00BA4AE9">
            <w:pPr>
              <w:autoSpaceDE w:val="0"/>
              <w:autoSpaceDN w:val="0"/>
              <w:adjustRightInd w:val="0"/>
              <w:spacing w:before="60" w:after="60"/>
              <w:jc w:val="center"/>
              <w:rPr>
                <w:rFonts w:asciiTheme="minorHAnsi" w:hAnsiTheme="minorHAnsi" w:cs="Arial"/>
                <w:color w:val="000000"/>
                <w:szCs w:val="22"/>
              </w:rPr>
            </w:pPr>
            <w:r w:rsidRPr="002C3D0E">
              <w:rPr>
                <w:rFonts w:asciiTheme="minorHAnsi" w:hAnsiTheme="minorHAnsi" w:cs="Arial"/>
                <w:color w:val="000000"/>
                <w:szCs w:val="22"/>
              </w:rPr>
              <w:t>Standard</w:t>
            </w:r>
          </w:p>
        </w:tc>
      </w:tr>
      <w:tr w:rsidR="00BA4AE9" w:rsidRPr="002C3D0E" w14:paraId="570063E7" w14:textId="77777777" w:rsidTr="00033E15">
        <w:tc>
          <w:tcPr>
            <w:tcW w:w="8077" w:type="dxa"/>
            <w:vAlign w:val="center"/>
          </w:tcPr>
          <w:p w14:paraId="30439082" w14:textId="77777777" w:rsidR="00D27AF8" w:rsidRDefault="00BA4AE9" w:rsidP="00ED501F">
            <w:pPr>
              <w:spacing w:before="120"/>
              <w:rPr>
                <w:rFonts w:asciiTheme="minorHAnsi" w:hAnsiTheme="minorHAnsi" w:cs="Arial"/>
                <w:szCs w:val="22"/>
              </w:rPr>
            </w:pPr>
            <w:r w:rsidRPr="002C3D0E">
              <w:rPr>
                <w:rFonts w:asciiTheme="minorHAnsi" w:hAnsiTheme="minorHAnsi" w:cs="Arial"/>
                <w:szCs w:val="22"/>
              </w:rPr>
              <w:t>At least 75% of packaged snacks meet the following food and nutrient standards.</w:t>
            </w:r>
          </w:p>
          <w:p w14:paraId="2B0B9555" w14:textId="77777777" w:rsidR="00BA4AE9" w:rsidRPr="002C3D0E" w:rsidRDefault="00BA4AE9" w:rsidP="00ED501F">
            <w:pPr>
              <w:spacing w:before="120"/>
              <w:rPr>
                <w:rFonts w:asciiTheme="minorHAnsi" w:hAnsiTheme="minorHAnsi" w:cs="Arial"/>
                <w:color w:val="000000"/>
                <w:szCs w:val="22"/>
              </w:rPr>
            </w:pPr>
            <w:r w:rsidRPr="002C3D0E">
              <w:rPr>
                <w:rFonts w:asciiTheme="minorHAnsi" w:hAnsiTheme="minorHAnsi" w:cs="Arial"/>
                <w:szCs w:val="22"/>
              </w:rPr>
              <w:t xml:space="preserve">  </w:t>
            </w:r>
            <w:r w:rsidRPr="002C3D0E">
              <w:rPr>
                <w:rFonts w:asciiTheme="minorHAnsi" w:hAnsiTheme="minorHAnsi" w:cs="Arial"/>
                <w:color w:val="000000"/>
                <w:szCs w:val="22"/>
              </w:rPr>
              <w:t>Food Standards:</w:t>
            </w:r>
          </w:p>
          <w:p w14:paraId="766CAA01" w14:textId="77777777" w:rsidR="00BA4AE9" w:rsidRPr="002C3D0E" w:rsidRDefault="00BA4AE9" w:rsidP="00ED501F">
            <w:pPr>
              <w:numPr>
                <w:ilvl w:val="0"/>
                <w:numId w:val="9"/>
              </w:numPr>
              <w:autoSpaceDE w:val="0"/>
              <w:autoSpaceDN w:val="0"/>
              <w:adjustRightInd w:val="0"/>
              <w:spacing w:line="276" w:lineRule="auto"/>
              <w:ind w:left="337" w:hanging="270"/>
              <w:rPr>
                <w:rFonts w:asciiTheme="minorHAnsi" w:hAnsiTheme="minorHAnsi" w:cs="Arial"/>
                <w:color w:val="000000"/>
                <w:szCs w:val="22"/>
              </w:rPr>
            </w:pPr>
            <w:r w:rsidRPr="002C3D0E">
              <w:rPr>
                <w:rFonts w:asciiTheme="minorHAnsi" w:hAnsiTheme="minorHAnsi" w:cs="Arial"/>
                <w:color w:val="000000"/>
                <w:szCs w:val="22"/>
              </w:rPr>
              <w:t xml:space="preserve">Have as the first ingredient a </w:t>
            </w:r>
            <w:r w:rsidRPr="002C3D0E">
              <w:rPr>
                <w:rFonts w:asciiTheme="minorHAnsi" w:hAnsiTheme="minorHAnsi" w:cs="Arial"/>
                <w:bCs/>
                <w:color w:val="000000"/>
                <w:szCs w:val="22"/>
              </w:rPr>
              <w:t>fruit</w:t>
            </w:r>
            <w:r w:rsidRPr="002C3D0E">
              <w:rPr>
                <w:rFonts w:asciiTheme="minorHAnsi" w:hAnsiTheme="minorHAnsi" w:cs="Arial"/>
                <w:color w:val="000000"/>
                <w:szCs w:val="22"/>
              </w:rPr>
              <w:t xml:space="preserve">, a </w:t>
            </w:r>
            <w:r w:rsidRPr="002C3D0E">
              <w:rPr>
                <w:rFonts w:asciiTheme="minorHAnsi" w:hAnsiTheme="minorHAnsi" w:cs="Arial"/>
                <w:bCs/>
                <w:color w:val="000000"/>
                <w:szCs w:val="22"/>
              </w:rPr>
              <w:t>vegetable</w:t>
            </w:r>
            <w:r w:rsidRPr="002C3D0E">
              <w:rPr>
                <w:rFonts w:asciiTheme="minorHAnsi" w:hAnsiTheme="minorHAnsi" w:cs="Arial"/>
                <w:color w:val="000000"/>
                <w:szCs w:val="22"/>
              </w:rPr>
              <w:t xml:space="preserve">, a </w:t>
            </w:r>
            <w:r w:rsidRPr="002C3D0E">
              <w:rPr>
                <w:rFonts w:asciiTheme="minorHAnsi" w:hAnsiTheme="minorHAnsi" w:cs="Arial"/>
                <w:bCs/>
                <w:color w:val="000000"/>
                <w:szCs w:val="22"/>
              </w:rPr>
              <w:t xml:space="preserve">dairy </w:t>
            </w:r>
            <w:r w:rsidRPr="002C3D0E">
              <w:rPr>
                <w:rFonts w:asciiTheme="minorHAnsi" w:hAnsiTheme="minorHAnsi" w:cs="Arial"/>
                <w:color w:val="000000"/>
                <w:szCs w:val="22"/>
              </w:rPr>
              <w:t xml:space="preserve">product, or a </w:t>
            </w:r>
            <w:r w:rsidRPr="002C3D0E">
              <w:rPr>
                <w:rFonts w:asciiTheme="minorHAnsi" w:hAnsiTheme="minorHAnsi" w:cs="Arial"/>
                <w:bCs/>
                <w:color w:val="000000"/>
                <w:szCs w:val="22"/>
              </w:rPr>
              <w:t>protein food; or</w:t>
            </w:r>
          </w:p>
          <w:p w14:paraId="41C2D72F" w14:textId="77777777" w:rsidR="00BA4AE9" w:rsidRPr="002C3D0E" w:rsidRDefault="00BA4AE9" w:rsidP="00ED501F">
            <w:pPr>
              <w:numPr>
                <w:ilvl w:val="0"/>
                <w:numId w:val="9"/>
              </w:numPr>
              <w:autoSpaceDE w:val="0"/>
              <w:autoSpaceDN w:val="0"/>
              <w:adjustRightInd w:val="0"/>
              <w:spacing w:line="276" w:lineRule="auto"/>
              <w:ind w:left="337" w:hanging="270"/>
              <w:rPr>
                <w:rFonts w:asciiTheme="minorHAnsi" w:hAnsiTheme="minorHAnsi" w:cs="Arial"/>
                <w:color w:val="000000"/>
                <w:szCs w:val="22"/>
              </w:rPr>
            </w:pPr>
            <w:r w:rsidRPr="002C3D0E">
              <w:rPr>
                <w:rFonts w:asciiTheme="minorHAnsi" w:hAnsiTheme="minorHAnsi" w:cs="Arial"/>
                <w:bCs/>
                <w:color w:val="000000"/>
                <w:szCs w:val="22"/>
              </w:rPr>
              <w:t>Be a whole grain-rich grain product</w:t>
            </w:r>
            <w:r w:rsidRPr="002C3D0E">
              <w:rPr>
                <w:rFonts w:asciiTheme="minorHAnsi" w:hAnsiTheme="minorHAnsi" w:cs="Arial"/>
                <w:color w:val="000000"/>
                <w:szCs w:val="22"/>
              </w:rPr>
              <w:t>;</w:t>
            </w:r>
            <w:r w:rsidRPr="002C3D0E">
              <w:rPr>
                <w:rFonts w:asciiTheme="minorHAnsi" w:hAnsiTheme="minorHAnsi" w:cs="Arial"/>
                <w:bCs/>
                <w:color w:val="000000"/>
                <w:szCs w:val="22"/>
                <w:vertAlign w:val="superscript"/>
              </w:rPr>
              <w:t xml:space="preserve"> </w:t>
            </w:r>
            <w:r w:rsidRPr="002C3D0E">
              <w:rPr>
                <w:rFonts w:asciiTheme="minorHAnsi" w:hAnsiTheme="minorHAnsi" w:cs="Arial"/>
                <w:bCs/>
                <w:color w:val="000000"/>
                <w:szCs w:val="22"/>
              </w:rPr>
              <w:t>or</w:t>
            </w:r>
            <w:r w:rsidRPr="002C3D0E">
              <w:rPr>
                <w:rFonts w:asciiTheme="minorHAnsi" w:hAnsiTheme="minorHAnsi" w:cs="Arial"/>
                <w:color w:val="000000"/>
                <w:szCs w:val="22"/>
              </w:rPr>
              <w:t xml:space="preserve"> </w:t>
            </w:r>
          </w:p>
          <w:p w14:paraId="6AC5F26D" w14:textId="77777777" w:rsidR="00BA4AE9" w:rsidRDefault="00BA4AE9" w:rsidP="00ED501F">
            <w:pPr>
              <w:numPr>
                <w:ilvl w:val="0"/>
                <w:numId w:val="9"/>
              </w:numPr>
              <w:autoSpaceDE w:val="0"/>
              <w:autoSpaceDN w:val="0"/>
              <w:adjustRightInd w:val="0"/>
              <w:spacing w:line="276" w:lineRule="auto"/>
              <w:ind w:left="337" w:hanging="270"/>
              <w:rPr>
                <w:rFonts w:asciiTheme="minorHAnsi" w:hAnsiTheme="minorHAnsi" w:cs="Arial"/>
                <w:color w:val="000000"/>
                <w:szCs w:val="22"/>
              </w:rPr>
            </w:pPr>
            <w:r w:rsidRPr="002C3D0E">
              <w:rPr>
                <w:rFonts w:asciiTheme="minorHAnsi" w:hAnsiTheme="minorHAnsi" w:cs="Arial"/>
                <w:color w:val="000000"/>
                <w:szCs w:val="22"/>
              </w:rPr>
              <w:t>Be a combination food that contains at least ¼ cup of fruit and/or vegetable.</w:t>
            </w:r>
          </w:p>
          <w:p w14:paraId="46F21CF5" w14:textId="77777777" w:rsidR="00ED501F" w:rsidRPr="00ED501F" w:rsidRDefault="00ED501F" w:rsidP="00ED501F">
            <w:pPr>
              <w:autoSpaceDE w:val="0"/>
              <w:autoSpaceDN w:val="0"/>
              <w:adjustRightInd w:val="0"/>
              <w:spacing w:line="276" w:lineRule="auto"/>
              <w:ind w:left="337"/>
              <w:rPr>
                <w:rFonts w:asciiTheme="minorHAnsi" w:hAnsiTheme="minorHAnsi" w:cs="Arial"/>
                <w:color w:val="000000"/>
                <w:szCs w:val="22"/>
              </w:rPr>
            </w:pPr>
          </w:p>
          <w:p w14:paraId="514DC96E" w14:textId="77777777" w:rsidR="00BA4AE9" w:rsidRPr="002C3D0E" w:rsidRDefault="00BA4AE9" w:rsidP="00ED501F">
            <w:pPr>
              <w:spacing w:line="276" w:lineRule="auto"/>
              <w:contextualSpacing/>
              <w:rPr>
                <w:rFonts w:asciiTheme="minorHAnsi" w:hAnsiTheme="minorHAnsi" w:cs="Arial"/>
                <w:szCs w:val="22"/>
              </w:rPr>
            </w:pPr>
            <w:r w:rsidRPr="002C3D0E">
              <w:rPr>
                <w:rFonts w:asciiTheme="minorHAnsi" w:hAnsiTheme="minorHAnsi" w:cs="Arial"/>
                <w:bCs/>
                <w:szCs w:val="22"/>
              </w:rPr>
              <w:t xml:space="preserve">AND </w:t>
            </w:r>
          </w:p>
          <w:p w14:paraId="3035666A" w14:textId="77777777" w:rsidR="00BA4AE9" w:rsidRPr="00ED501F" w:rsidRDefault="00BA4AE9" w:rsidP="00ED501F">
            <w:pPr>
              <w:autoSpaceDE w:val="0"/>
              <w:autoSpaceDN w:val="0"/>
              <w:adjustRightInd w:val="0"/>
              <w:rPr>
                <w:rFonts w:asciiTheme="minorHAnsi" w:hAnsiTheme="minorHAnsi" w:cs="Arial"/>
                <w:bCs/>
                <w:color w:val="000000"/>
                <w:sz w:val="16"/>
                <w:szCs w:val="22"/>
              </w:rPr>
            </w:pPr>
          </w:p>
          <w:p w14:paraId="0BA6C81A" w14:textId="77777777" w:rsidR="00BA4AE9" w:rsidRPr="002C3D0E" w:rsidRDefault="00BA4AE9" w:rsidP="00ED501F">
            <w:pPr>
              <w:autoSpaceDE w:val="0"/>
              <w:autoSpaceDN w:val="0"/>
              <w:adjustRightInd w:val="0"/>
              <w:rPr>
                <w:rFonts w:asciiTheme="minorHAnsi" w:hAnsiTheme="minorHAnsi" w:cs="Arial"/>
                <w:color w:val="000000"/>
                <w:szCs w:val="22"/>
              </w:rPr>
            </w:pPr>
            <w:r w:rsidRPr="002C3D0E">
              <w:rPr>
                <w:rFonts w:asciiTheme="minorHAnsi" w:hAnsiTheme="minorHAnsi" w:cs="Arial"/>
                <w:color w:val="000000"/>
                <w:szCs w:val="22"/>
              </w:rPr>
              <w:t xml:space="preserve">Nutrient Standards:  </w:t>
            </w:r>
          </w:p>
          <w:p w14:paraId="18574DE3" w14:textId="77777777" w:rsidR="00BA4AE9" w:rsidRPr="002C3D0E" w:rsidRDefault="00BA4AE9" w:rsidP="00ED501F">
            <w:pPr>
              <w:numPr>
                <w:ilvl w:val="0"/>
                <w:numId w:val="8"/>
              </w:numPr>
              <w:autoSpaceDE w:val="0"/>
              <w:autoSpaceDN w:val="0"/>
              <w:adjustRightInd w:val="0"/>
              <w:spacing w:line="276" w:lineRule="auto"/>
              <w:ind w:left="337" w:hanging="270"/>
              <w:rPr>
                <w:rFonts w:asciiTheme="minorHAnsi" w:hAnsiTheme="minorHAnsi" w:cs="Arial"/>
                <w:color w:val="000000"/>
                <w:szCs w:val="22"/>
              </w:rPr>
            </w:pPr>
            <w:r w:rsidRPr="002C3D0E">
              <w:rPr>
                <w:rFonts w:asciiTheme="minorHAnsi" w:hAnsiTheme="minorHAnsi" w:cs="Arial"/>
                <w:color w:val="000000"/>
                <w:szCs w:val="22"/>
              </w:rPr>
              <w:t xml:space="preserve">Calorie limit:  ≤200 calories </w:t>
            </w:r>
          </w:p>
          <w:p w14:paraId="6853B908" w14:textId="77777777" w:rsidR="00BA4AE9" w:rsidRPr="002C3D0E" w:rsidRDefault="00BA4AE9" w:rsidP="00ED501F">
            <w:pPr>
              <w:numPr>
                <w:ilvl w:val="0"/>
                <w:numId w:val="8"/>
              </w:numPr>
              <w:autoSpaceDE w:val="0"/>
              <w:autoSpaceDN w:val="0"/>
              <w:adjustRightInd w:val="0"/>
              <w:spacing w:line="276" w:lineRule="auto"/>
              <w:ind w:left="337" w:hanging="270"/>
              <w:rPr>
                <w:rFonts w:asciiTheme="minorHAnsi" w:hAnsiTheme="minorHAnsi" w:cs="Arial"/>
                <w:color w:val="000000"/>
                <w:szCs w:val="22"/>
              </w:rPr>
            </w:pPr>
            <w:r w:rsidRPr="002C3D0E">
              <w:rPr>
                <w:rFonts w:asciiTheme="minorHAnsi" w:hAnsiTheme="minorHAnsi" w:cs="Arial"/>
                <w:color w:val="000000"/>
                <w:szCs w:val="22"/>
              </w:rPr>
              <w:t xml:space="preserve">Saturated fat limit: &lt;10% of calories </w:t>
            </w:r>
          </w:p>
          <w:p w14:paraId="6EEE5141" w14:textId="77777777" w:rsidR="00BA4AE9" w:rsidRPr="002C3D0E" w:rsidRDefault="00BA4AE9" w:rsidP="00ED501F">
            <w:pPr>
              <w:numPr>
                <w:ilvl w:val="1"/>
                <w:numId w:val="8"/>
              </w:numPr>
              <w:autoSpaceDE w:val="0"/>
              <w:autoSpaceDN w:val="0"/>
              <w:adjustRightInd w:val="0"/>
              <w:spacing w:line="276" w:lineRule="auto"/>
              <w:ind w:left="607" w:hanging="270"/>
              <w:rPr>
                <w:rFonts w:asciiTheme="minorHAnsi" w:hAnsiTheme="minorHAnsi" w:cs="Arial"/>
                <w:color w:val="000000"/>
                <w:szCs w:val="22"/>
              </w:rPr>
            </w:pPr>
            <w:r w:rsidRPr="002C3D0E">
              <w:rPr>
                <w:rFonts w:asciiTheme="minorHAnsi" w:hAnsiTheme="minorHAnsi" w:cs="Arial"/>
                <w:color w:val="000000"/>
                <w:szCs w:val="22"/>
              </w:rPr>
              <w:t>Exemptions:  Reduced-fat cheese and part skim mozzarella; nuts, seeds and nut/seed butters; and dried fruit with nuts/seeds with no added nutritive sweeteners or fats.</w:t>
            </w:r>
          </w:p>
          <w:p w14:paraId="47B0134A" w14:textId="77777777" w:rsidR="00BA4AE9" w:rsidRPr="002C3D0E" w:rsidRDefault="00BA4AE9" w:rsidP="00ED501F">
            <w:pPr>
              <w:numPr>
                <w:ilvl w:val="0"/>
                <w:numId w:val="8"/>
              </w:numPr>
              <w:autoSpaceDE w:val="0"/>
              <w:autoSpaceDN w:val="0"/>
              <w:adjustRightInd w:val="0"/>
              <w:spacing w:line="276" w:lineRule="auto"/>
              <w:ind w:left="337" w:hanging="270"/>
              <w:rPr>
                <w:rFonts w:asciiTheme="minorHAnsi" w:hAnsiTheme="minorHAnsi" w:cs="Arial"/>
                <w:color w:val="000000"/>
                <w:szCs w:val="22"/>
              </w:rPr>
            </w:pPr>
            <w:r w:rsidRPr="002C3D0E">
              <w:rPr>
                <w:rFonts w:asciiTheme="minorHAnsi" w:hAnsiTheme="minorHAnsi" w:cs="Arial"/>
                <w:color w:val="000000"/>
                <w:szCs w:val="22"/>
              </w:rPr>
              <w:t>Sugar limit: ≤35% of weight from total sugars in foods.</w:t>
            </w:r>
          </w:p>
          <w:p w14:paraId="48E0CE48" w14:textId="77777777" w:rsidR="00BA4AE9" w:rsidRPr="002C3D0E" w:rsidRDefault="00BA4AE9" w:rsidP="00ED501F">
            <w:pPr>
              <w:numPr>
                <w:ilvl w:val="0"/>
                <w:numId w:val="10"/>
              </w:numPr>
              <w:autoSpaceDE w:val="0"/>
              <w:autoSpaceDN w:val="0"/>
              <w:adjustRightInd w:val="0"/>
              <w:spacing w:line="276" w:lineRule="auto"/>
              <w:ind w:left="612" w:hanging="270"/>
              <w:rPr>
                <w:rFonts w:asciiTheme="minorHAnsi" w:hAnsiTheme="minorHAnsi" w:cs="Arial"/>
                <w:color w:val="000000"/>
                <w:szCs w:val="22"/>
              </w:rPr>
            </w:pPr>
            <w:r w:rsidRPr="002C3D0E">
              <w:rPr>
                <w:rFonts w:asciiTheme="minorHAnsi" w:hAnsiTheme="minorHAnsi" w:cs="Arial"/>
                <w:color w:val="000000"/>
                <w:szCs w:val="22"/>
              </w:rPr>
              <w:t xml:space="preserve">Exemptions:  Dried/dehydrated whole fruits or vegetables with no added nutritive sweeteners; dried whole fruits or pieces with nutritive sweeteners required for processing and/or palatability; </w:t>
            </w:r>
            <w:r w:rsidR="00D27AF8">
              <w:rPr>
                <w:rFonts w:asciiTheme="minorHAnsi" w:hAnsiTheme="minorHAnsi" w:cs="Arial"/>
                <w:color w:val="000000"/>
                <w:szCs w:val="22"/>
              </w:rPr>
              <w:t xml:space="preserve">and </w:t>
            </w:r>
            <w:r w:rsidRPr="002C3D0E">
              <w:rPr>
                <w:rFonts w:asciiTheme="minorHAnsi" w:hAnsiTheme="minorHAnsi" w:cs="Arial"/>
                <w:color w:val="000000"/>
                <w:szCs w:val="22"/>
              </w:rPr>
              <w:t>products consisting of only exempt dried fruit with nuts and/or seeds with no added nutritive sweeteners or fats.</w:t>
            </w:r>
          </w:p>
        </w:tc>
        <w:tc>
          <w:tcPr>
            <w:tcW w:w="2093" w:type="dxa"/>
            <w:vAlign w:val="center"/>
          </w:tcPr>
          <w:p w14:paraId="7356762C" w14:textId="77777777" w:rsidR="00BA4AE9" w:rsidRPr="002C3D0E" w:rsidRDefault="00BA4AE9" w:rsidP="00BA4AE9">
            <w:pPr>
              <w:autoSpaceDE w:val="0"/>
              <w:autoSpaceDN w:val="0"/>
              <w:adjustRightInd w:val="0"/>
              <w:spacing w:before="60" w:after="60"/>
              <w:jc w:val="center"/>
              <w:rPr>
                <w:rFonts w:asciiTheme="minorHAnsi" w:hAnsiTheme="minorHAnsi" w:cs="Arial"/>
                <w:color w:val="000000"/>
                <w:szCs w:val="22"/>
              </w:rPr>
            </w:pPr>
            <w:r w:rsidRPr="002C3D0E">
              <w:rPr>
                <w:rFonts w:asciiTheme="minorHAnsi" w:hAnsiTheme="minorHAnsi" w:cs="Arial"/>
                <w:color w:val="000000"/>
                <w:szCs w:val="22"/>
              </w:rPr>
              <w:t>Standard</w:t>
            </w:r>
          </w:p>
        </w:tc>
      </w:tr>
      <w:tr w:rsidR="00BA4AE9" w:rsidRPr="002C3D0E" w14:paraId="7F28BB1B" w14:textId="77777777" w:rsidTr="00BA4AE9">
        <w:tc>
          <w:tcPr>
            <w:tcW w:w="10170" w:type="dxa"/>
            <w:gridSpan w:val="2"/>
            <w:shd w:val="clear" w:color="auto" w:fill="C2D69B"/>
            <w:vAlign w:val="center"/>
          </w:tcPr>
          <w:p w14:paraId="450580BD" w14:textId="77777777" w:rsidR="00BA4AE9" w:rsidRPr="002C3D0E" w:rsidRDefault="00BA4AE9" w:rsidP="00BA4AE9">
            <w:pPr>
              <w:autoSpaceDE w:val="0"/>
              <w:autoSpaceDN w:val="0"/>
              <w:adjustRightInd w:val="0"/>
              <w:spacing w:before="120" w:after="120"/>
              <w:rPr>
                <w:rFonts w:asciiTheme="minorHAnsi" w:hAnsiTheme="minorHAnsi" w:cs="Arial"/>
                <w:b/>
                <w:i/>
                <w:color w:val="000000"/>
                <w:szCs w:val="22"/>
              </w:rPr>
            </w:pPr>
            <w:r w:rsidRPr="002C3D0E">
              <w:rPr>
                <w:rFonts w:asciiTheme="minorHAnsi" w:hAnsiTheme="minorHAnsi" w:cs="Arial"/>
                <w:b/>
                <w:i/>
                <w:color w:val="000000"/>
                <w:szCs w:val="22"/>
              </w:rPr>
              <w:t>Calorie Labeling</w:t>
            </w:r>
          </w:p>
        </w:tc>
      </w:tr>
      <w:tr w:rsidR="00BA4AE9" w:rsidRPr="002C3D0E" w14:paraId="49609183" w14:textId="77777777" w:rsidTr="00033E15">
        <w:tc>
          <w:tcPr>
            <w:tcW w:w="8077" w:type="dxa"/>
            <w:shd w:val="clear" w:color="auto" w:fill="FFFFFF"/>
            <w:vAlign w:val="center"/>
          </w:tcPr>
          <w:p w14:paraId="589F02F4" w14:textId="77777777" w:rsidR="00BA4AE9" w:rsidRPr="002C3D0E" w:rsidRDefault="00BA4AE9" w:rsidP="00BA4AE9">
            <w:pPr>
              <w:spacing w:before="120" w:after="120" w:line="276" w:lineRule="auto"/>
              <w:rPr>
                <w:rFonts w:asciiTheme="minorHAnsi" w:hAnsiTheme="minorHAnsi" w:cs="Arial"/>
                <w:color w:val="000000"/>
                <w:szCs w:val="22"/>
              </w:rPr>
            </w:pPr>
            <w:r w:rsidRPr="002C3D0E">
              <w:rPr>
                <w:rFonts w:asciiTheme="minorHAnsi" w:hAnsiTheme="minorHAnsi" w:cs="Arial"/>
                <w:bCs/>
                <w:szCs w:val="22"/>
              </w:rPr>
              <w:t xml:space="preserve">All snack foods sold in vending machines are consistent with FDA’s </w:t>
            </w:r>
            <w:r w:rsidRPr="002C3D0E">
              <w:rPr>
                <w:rFonts w:asciiTheme="minorHAnsi" w:hAnsiTheme="minorHAnsi" w:cs="Arial"/>
                <w:i/>
                <w:szCs w:val="22"/>
                <w:lang w:val="en"/>
              </w:rPr>
              <w:t xml:space="preserve">Vending Machine Final Rule: Food Labeling; Calorie Labeling of Articles of Food in Vending </w:t>
            </w:r>
            <w:r w:rsidRPr="002C3D0E">
              <w:rPr>
                <w:rFonts w:asciiTheme="minorHAnsi" w:hAnsiTheme="minorHAnsi" w:cs="Arial"/>
                <w:i/>
                <w:color w:val="000000"/>
                <w:szCs w:val="22"/>
                <w:lang w:val="en"/>
              </w:rPr>
              <w:t>Machines</w:t>
            </w:r>
            <w:r w:rsidRPr="00D27AF8">
              <w:rPr>
                <w:rFonts w:asciiTheme="minorHAnsi" w:hAnsiTheme="minorHAnsi" w:cs="Arial"/>
                <w:i/>
                <w:color w:val="000000"/>
                <w:szCs w:val="22"/>
                <w:lang w:val="en"/>
              </w:rPr>
              <w:t>.</w:t>
            </w:r>
          </w:p>
        </w:tc>
        <w:tc>
          <w:tcPr>
            <w:tcW w:w="2093" w:type="dxa"/>
            <w:shd w:val="clear" w:color="auto" w:fill="FFFFFF"/>
            <w:vAlign w:val="center"/>
          </w:tcPr>
          <w:p w14:paraId="67412620" w14:textId="77777777" w:rsidR="00BA4AE9" w:rsidRPr="002C3D0E" w:rsidRDefault="00BA4AE9" w:rsidP="00BA4AE9">
            <w:pPr>
              <w:autoSpaceDE w:val="0"/>
              <w:autoSpaceDN w:val="0"/>
              <w:adjustRightInd w:val="0"/>
              <w:spacing w:before="120" w:after="120"/>
              <w:jc w:val="center"/>
              <w:rPr>
                <w:rFonts w:asciiTheme="minorHAnsi" w:hAnsiTheme="minorHAnsi" w:cs="Arial"/>
                <w:color w:val="000000"/>
                <w:szCs w:val="22"/>
              </w:rPr>
            </w:pPr>
            <w:r w:rsidRPr="002C3D0E">
              <w:rPr>
                <w:rFonts w:asciiTheme="minorHAnsi" w:hAnsiTheme="minorHAnsi" w:cs="Arial"/>
                <w:color w:val="000000"/>
                <w:szCs w:val="22"/>
              </w:rPr>
              <w:t>Standard</w:t>
            </w:r>
          </w:p>
        </w:tc>
      </w:tr>
    </w:tbl>
    <w:p w14:paraId="18BB1A0C" w14:textId="77777777" w:rsidR="00B24024" w:rsidRDefault="00B24024">
      <w:pPr>
        <w:rPr>
          <w:b/>
          <w:caps/>
          <w:sz w:val="24"/>
        </w:rPr>
      </w:pPr>
      <w:bookmarkStart w:id="11" w:name="C"/>
      <w:bookmarkEnd w:id="11"/>
      <w:r>
        <w:rPr>
          <w:b/>
          <w:caps/>
          <w:sz w:val="24"/>
        </w:rPr>
        <w:br w:type="page"/>
      </w:r>
    </w:p>
    <w:p w14:paraId="5CE2EE76" w14:textId="77777777" w:rsidR="00B530E2" w:rsidRPr="00DA697C" w:rsidRDefault="00E6015D" w:rsidP="00B530E2">
      <w:pPr>
        <w:rPr>
          <w:b/>
          <w:i/>
          <w:caps/>
          <w:sz w:val="24"/>
        </w:rPr>
      </w:pPr>
      <w:r>
        <w:rPr>
          <w:b/>
          <w:caps/>
          <w:sz w:val="24"/>
        </w:rPr>
        <w:t>Appendix C</w:t>
      </w:r>
      <w:r w:rsidR="00606E3A">
        <w:rPr>
          <w:b/>
          <w:caps/>
          <w:sz w:val="24"/>
        </w:rPr>
        <w:t>:</w:t>
      </w:r>
      <w:r w:rsidR="00B530E2" w:rsidRPr="001A10C4">
        <w:rPr>
          <w:b/>
          <w:caps/>
          <w:sz w:val="24"/>
        </w:rPr>
        <w:t xml:space="preserve"> Food and Nutrition Standards for </w:t>
      </w:r>
      <w:r w:rsidR="00B530E2">
        <w:rPr>
          <w:b/>
          <w:caps/>
          <w:sz w:val="24"/>
        </w:rPr>
        <w:t>BEVERAGES</w:t>
      </w:r>
      <w:r w:rsidR="00ED501F">
        <w:rPr>
          <w:rStyle w:val="FootnoteReference"/>
          <w:b/>
          <w:caps/>
          <w:sz w:val="24"/>
        </w:rPr>
        <w:footnoteReference w:id="13"/>
      </w:r>
    </w:p>
    <w:tbl>
      <w:tblPr>
        <w:tblStyle w:val="LightShading-Accent1"/>
        <w:tblpPr w:leftFromText="180" w:rightFromText="180" w:vertAnchor="text" w:tblpY="1"/>
        <w:tblOverlap w:val="neve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7"/>
        <w:gridCol w:w="2738"/>
      </w:tblGrid>
      <w:tr w:rsidR="00B530E2" w:rsidRPr="002C3D0E" w14:paraId="3A830BA8" w14:textId="77777777" w:rsidTr="002C3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E3163D" w14:textId="77777777" w:rsidR="00B530E2" w:rsidRPr="002C3D0E" w:rsidRDefault="00B530E2" w:rsidP="00033E15">
            <w:pPr>
              <w:pStyle w:val="ListParagraph"/>
              <w:spacing w:before="120" w:after="120"/>
              <w:ind w:left="0"/>
              <w:contextualSpacing w:val="0"/>
              <w:jc w:val="center"/>
              <w:rPr>
                <w:rFonts w:asciiTheme="minorHAnsi" w:hAnsiTheme="minorHAnsi" w:cs="Arial"/>
                <w:color w:val="auto"/>
              </w:rPr>
            </w:pPr>
            <w:r w:rsidRPr="002C3D0E">
              <w:rPr>
                <w:rFonts w:asciiTheme="minorHAnsi" w:hAnsiTheme="minorHAnsi" w:cs="Arial"/>
                <w:color w:val="auto"/>
              </w:rPr>
              <w:t>Standards</w:t>
            </w:r>
          </w:p>
        </w:tc>
        <w:tc>
          <w:tcPr>
            <w:tcW w:w="13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AD8CED2" w14:textId="77777777" w:rsidR="00B530E2" w:rsidRPr="002C3D0E" w:rsidRDefault="00B530E2" w:rsidP="00033E15">
            <w:pPr>
              <w:pStyle w:val="ListParagraph"/>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vertAlign w:val="superscript"/>
              </w:rPr>
            </w:pPr>
            <w:r w:rsidRPr="002C3D0E">
              <w:rPr>
                <w:rFonts w:asciiTheme="minorHAnsi" w:hAnsiTheme="minorHAnsi" w:cs="Arial"/>
                <w:color w:val="auto"/>
              </w:rPr>
              <w:t>Implementation Level</w:t>
            </w:r>
          </w:p>
        </w:tc>
      </w:tr>
      <w:tr w:rsidR="00B530E2" w:rsidRPr="002C3D0E" w14:paraId="00893D56"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5062FCCE" w14:textId="77777777" w:rsidR="00B530E2" w:rsidRPr="002C3D0E" w:rsidRDefault="00B530E2" w:rsidP="00033E15">
            <w:pPr>
              <w:spacing w:before="120" w:after="120"/>
              <w:rPr>
                <w:rFonts w:asciiTheme="minorHAnsi" w:hAnsiTheme="minorHAnsi" w:cs="Arial"/>
                <w:i/>
                <w:color w:val="auto"/>
                <w:szCs w:val="22"/>
              </w:rPr>
            </w:pPr>
            <w:r w:rsidRPr="002C3D0E">
              <w:rPr>
                <w:rFonts w:asciiTheme="minorHAnsi" w:hAnsiTheme="minorHAnsi" w:cs="Arial"/>
                <w:i/>
                <w:color w:val="auto"/>
                <w:szCs w:val="22"/>
              </w:rPr>
              <w:t>Beverages</w:t>
            </w:r>
          </w:p>
        </w:tc>
      </w:tr>
      <w:tr w:rsidR="00B530E2" w:rsidRPr="002C3D0E" w14:paraId="09E3129D" w14:textId="77777777" w:rsidTr="002C3D0E">
        <w:trPr>
          <w:trHeight w:val="576"/>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2C02BF32" w14:textId="77777777" w:rsidR="00B530E2" w:rsidRPr="002C3D0E" w:rsidRDefault="00B530E2" w:rsidP="00033E15">
            <w:pPr>
              <w:spacing w:before="120" w:after="120"/>
              <w:rPr>
                <w:rFonts w:asciiTheme="minorHAnsi" w:hAnsiTheme="minorHAnsi" w:cs="Arial"/>
                <w:b w:val="0"/>
                <w:color w:val="auto"/>
                <w:szCs w:val="22"/>
              </w:rPr>
            </w:pPr>
            <w:r w:rsidRPr="002C3D0E">
              <w:rPr>
                <w:rFonts w:asciiTheme="minorHAnsi" w:hAnsiTheme="minorHAnsi" w:cs="Arial"/>
                <w:b w:val="0"/>
                <w:color w:val="auto"/>
                <w:szCs w:val="22"/>
              </w:rPr>
              <w:t>Provide free access to chilled, potable water.</w:t>
            </w:r>
          </w:p>
        </w:tc>
        <w:tc>
          <w:tcPr>
            <w:tcW w:w="1335" w:type="pct"/>
            <w:tcBorders>
              <w:left w:val="single" w:sz="4" w:space="0" w:color="auto"/>
              <w:right w:val="single" w:sz="4" w:space="0" w:color="auto"/>
            </w:tcBorders>
            <w:shd w:val="clear" w:color="auto" w:fill="auto"/>
            <w:vAlign w:val="center"/>
          </w:tcPr>
          <w:p w14:paraId="006DA86D" w14:textId="77777777" w:rsidR="00B530E2" w:rsidRPr="002C3D0E" w:rsidRDefault="00B530E2" w:rsidP="00033E1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auto"/>
                <w:szCs w:val="22"/>
              </w:rPr>
            </w:pPr>
            <w:r w:rsidRPr="002C3D0E">
              <w:rPr>
                <w:rFonts w:asciiTheme="minorHAnsi" w:hAnsiTheme="minorHAnsi" w:cs="Arial"/>
                <w:color w:val="auto"/>
                <w:szCs w:val="22"/>
              </w:rPr>
              <w:t xml:space="preserve">Standard </w:t>
            </w:r>
          </w:p>
        </w:tc>
      </w:tr>
      <w:tr w:rsidR="00B530E2" w:rsidRPr="002C3D0E" w14:paraId="68F21146" w14:textId="77777777" w:rsidTr="002C3D0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674DC4EC" w14:textId="77777777" w:rsidR="00B530E2" w:rsidRPr="002C3D0E" w:rsidRDefault="00B530E2" w:rsidP="00033E15">
            <w:pPr>
              <w:spacing w:before="120" w:after="120"/>
              <w:rPr>
                <w:rFonts w:asciiTheme="minorHAnsi" w:hAnsiTheme="minorHAnsi" w:cs="Arial"/>
                <w:b w:val="0"/>
                <w:szCs w:val="22"/>
              </w:rPr>
            </w:pPr>
            <w:r w:rsidRPr="002C3D0E">
              <w:rPr>
                <w:rFonts w:asciiTheme="minorHAnsi" w:hAnsiTheme="minorHAnsi" w:cs="Arial"/>
                <w:b w:val="0"/>
                <w:color w:val="auto"/>
                <w:szCs w:val="22"/>
              </w:rPr>
              <w:t>When milk and fortified soy beverages are available, offer low-fat beverages with no added sugars.</w:t>
            </w:r>
          </w:p>
        </w:tc>
        <w:tc>
          <w:tcPr>
            <w:tcW w:w="1335" w:type="pct"/>
            <w:tcBorders>
              <w:left w:val="single" w:sz="4" w:space="0" w:color="auto"/>
              <w:right w:val="single" w:sz="4" w:space="0" w:color="auto"/>
            </w:tcBorders>
            <w:shd w:val="clear" w:color="auto" w:fill="auto"/>
            <w:vAlign w:val="center"/>
          </w:tcPr>
          <w:p w14:paraId="2D88820E" w14:textId="77777777" w:rsidR="00B530E2" w:rsidRPr="002C3D0E" w:rsidRDefault="00B530E2" w:rsidP="00033E15">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2C3D0E">
              <w:rPr>
                <w:rFonts w:asciiTheme="minorHAnsi" w:hAnsiTheme="minorHAnsi" w:cs="Arial"/>
                <w:color w:val="auto"/>
                <w:szCs w:val="22"/>
              </w:rPr>
              <w:t>Standard</w:t>
            </w:r>
          </w:p>
        </w:tc>
      </w:tr>
      <w:tr w:rsidR="00B530E2" w:rsidRPr="002C3D0E" w14:paraId="7858A968" w14:textId="77777777" w:rsidTr="002C3D0E">
        <w:trPr>
          <w:trHeight w:val="576"/>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298DA17E" w14:textId="77777777" w:rsidR="00B530E2" w:rsidRPr="002C3D0E" w:rsidRDefault="00B530E2" w:rsidP="00033E15">
            <w:pPr>
              <w:spacing w:before="120" w:after="120"/>
              <w:rPr>
                <w:rFonts w:asciiTheme="minorHAnsi" w:hAnsiTheme="minorHAnsi" w:cs="Arial"/>
                <w:b w:val="0"/>
                <w:szCs w:val="22"/>
                <w:vertAlign w:val="superscript"/>
              </w:rPr>
            </w:pPr>
            <w:r w:rsidRPr="002C3D0E">
              <w:rPr>
                <w:rFonts w:asciiTheme="minorHAnsi" w:hAnsiTheme="minorHAnsi" w:cs="Arial"/>
                <w:b w:val="0"/>
                <w:color w:val="auto"/>
                <w:szCs w:val="22"/>
              </w:rPr>
              <w:t>When juice is available, offer 100% juice with no added sugars.</w:t>
            </w:r>
          </w:p>
        </w:tc>
        <w:tc>
          <w:tcPr>
            <w:tcW w:w="1335" w:type="pct"/>
            <w:tcBorders>
              <w:left w:val="single" w:sz="4" w:space="0" w:color="auto"/>
              <w:right w:val="single" w:sz="4" w:space="0" w:color="auto"/>
            </w:tcBorders>
            <w:shd w:val="clear" w:color="auto" w:fill="auto"/>
            <w:vAlign w:val="center"/>
          </w:tcPr>
          <w:p w14:paraId="39792A4D" w14:textId="77777777" w:rsidR="00B530E2" w:rsidRPr="002C3D0E" w:rsidRDefault="00B530E2" w:rsidP="00033E1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2C3D0E">
              <w:rPr>
                <w:rFonts w:asciiTheme="minorHAnsi" w:hAnsiTheme="minorHAnsi" w:cs="Arial"/>
                <w:color w:val="auto"/>
                <w:szCs w:val="22"/>
              </w:rPr>
              <w:t>Standard</w:t>
            </w:r>
          </w:p>
        </w:tc>
      </w:tr>
      <w:tr w:rsidR="00B530E2" w:rsidRPr="002C3D0E" w14:paraId="7A37C235"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bottom w:val="single" w:sz="4" w:space="0" w:color="auto"/>
              <w:right w:val="single" w:sz="4" w:space="0" w:color="auto"/>
            </w:tcBorders>
            <w:shd w:val="clear" w:color="auto" w:fill="auto"/>
            <w:vAlign w:val="center"/>
          </w:tcPr>
          <w:p w14:paraId="7C67E806" w14:textId="77777777" w:rsidR="00B530E2" w:rsidRPr="002C3D0E" w:rsidRDefault="00B530E2" w:rsidP="00033E15">
            <w:pPr>
              <w:spacing w:before="120" w:after="120"/>
              <w:rPr>
                <w:rFonts w:asciiTheme="minorHAnsi" w:hAnsiTheme="minorHAnsi" w:cs="Arial"/>
                <w:b w:val="0"/>
                <w:color w:val="auto"/>
                <w:szCs w:val="22"/>
              </w:rPr>
            </w:pPr>
            <w:r w:rsidRPr="002C3D0E">
              <w:rPr>
                <w:rFonts w:asciiTheme="minorHAnsi" w:hAnsiTheme="minorHAnsi" w:cs="Arial"/>
                <w:b w:val="0"/>
                <w:color w:val="auto"/>
                <w:szCs w:val="22"/>
              </w:rPr>
              <w:t>At least 50% of available beverage choices contain ≤40 calories per 8 fluid ounces (excluding 100% juice and unsweetened fat-free or low-fat [1%] milk).</w:t>
            </w:r>
          </w:p>
        </w:tc>
        <w:tc>
          <w:tcPr>
            <w:tcW w:w="1335" w:type="pct"/>
            <w:tcBorders>
              <w:left w:val="single" w:sz="4" w:space="0" w:color="auto"/>
              <w:bottom w:val="single" w:sz="4" w:space="0" w:color="auto"/>
              <w:right w:val="single" w:sz="4" w:space="0" w:color="auto"/>
            </w:tcBorders>
            <w:shd w:val="clear" w:color="auto" w:fill="auto"/>
            <w:vAlign w:val="center"/>
          </w:tcPr>
          <w:p w14:paraId="393D2817" w14:textId="77777777" w:rsidR="00B530E2" w:rsidRPr="002C3D0E" w:rsidRDefault="00B530E2" w:rsidP="00033E15">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2"/>
              </w:rPr>
            </w:pPr>
            <w:r w:rsidRPr="002C3D0E">
              <w:rPr>
                <w:rFonts w:asciiTheme="minorHAnsi" w:hAnsiTheme="minorHAnsi" w:cs="Arial"/>
                <w:color w:val="auto"/>
                <w:szCs w:val="22"/>
              </w:rPr>
              <w:t xml:space="preserve">Standard </w:t>
            </w:r>
          </w:p>
        </w:tc>
      </w:tr>
      <w:tr w:rsidR="00B530E2" w:rsidRPr="002C3D0E" w14:paraId="7CBBFFA7"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482272E0" w14:textId="77777777" w:rsidR="00B530E2" w:rsidRPr="002C3D0E" w:rsidRDefault="00B530E2" w:rsidP="00033E15">
            <w:pPr>
              <w:pStyle w:val="Default"/>
              <w:spacing w:before="120" w:after="120"/>
              <w:rPr>
                <w:rFonts w:cs="Arial"/>
                <w:b w:val="0"/>
                <w:color w:val="auto"/>
                <w:sz w:val="22"/>
                <w:szCs w:val="22"/>
              </w:rPr>
            </w:pPr>
            <w:r w:rsidRPr="002C3D0E">
              <w:rPr>
                <w:rFonts w:cs="Arial"/>
                <w:b w:val="0"/>
                <w:color w:val="auto"/>
                <w:sz w:val="22"/>
                <w:szCs w:val="22"/>
              </w:rPr>
              <w:t>At least 75% of available beverage choices contain ≤40 calories per 8 fluid ounces (excluding 100% juice and unsweetened fat-free or low-fat [1%] milk).</w:t>
            </w:r>
          </w:p>
        </w:tc>
        <w:tc>
          <w:tcPr>
            <w:tcW w:w="1335" w:type="pct"/>
            <w:tcBorders>
              <w:left w:val="single" w:sz="4" w:space="0" w:color="auto"/>
              <w:right w:val="single" w:sz="4" w:space="0" w:color="auto"/>
            </w:tcBorders>
            <w:shd w:val="clear" w:color="auto" w:fill="auto"/>
            <w:vAlign w:val="center"/>
          </w:tcPr>
          <w:p w14:paraId="6C9DCC85" w14:textId="77777777" w:rsidR="00B530E2" w:rsidRPr="002C3D0E" w:rsidRDefault="00B530E2" w:rsidP="00033E15">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2C3D0E">
              <w:rPr>
                <w:rFonts w:asciiTheme="minorHAnsi" w:hAnsiTheme="minorHAnsi" w:cs="Arial"/>
                <w:color w:val="auto"/>
                <w:szCs w:val="22"/>
              </w:rPr>
              <w:t xml:space="preserve">Innovative </w:t>
            </w:r>
          </w:p>
        </w:tc>
      </w:tr>
    </w:tbl>
    <w:p w14:paraId="534B94E4" w14:textId="77777777" w:rsidR="00033E15" w:rsidRDefault="00033E15" w:rsidP="00B530E2">
      <w:pPr>
        <w:pStyle w:val="CommentText"/>
        <w:spacing w:after="80"/>
        <w:rPr>
          <w:rFonts w:asciiTheme="minorHAnsi" w:hAnsiTheme="minorHAnsi"/>
        </w:rPr>
      </w:pPr>
    </w:p>
    <w:p w14:paraId="159BC5F9" w14:textId="77777777" w:rsidR="002646C3" w:rsidRDefault="002646C3">
      <w:pPr>
        <w:rPr>
          <w:b/>
          <w:sz w:val="24"/>
        </w:rPr>
      </w:pPr>
      <w:r>
        <w:rPr>
          <w:b/>
          <w:sz w:val="24"/>
        </w:rPr>
        <w:br w:type="page"/>
      </w:r>
    </w:p>
    <w:p w14:paraId="14069E74" w14:textId="77777777" w:rsidR="00033E15" w:rsidRPr="00AA2528" w:rsidRDefault="00606E3A" w:rsidP="00033E15">
      <w:pPr>
        <w:rPr>
          <w:b/>
          <w:i/>
          <w:caps/>
          <w:sz w:val="24"/>
        </w:rPr>
      </w:pPr>
      <w:bookmarkStart w:id="12" w:name="D"/>
      <w:bookmarkEnd w:id="12"/>
      <w:r>
        <w:rPr>
          <w:b/>
          <w:sz w:val="24"/>
        </w:rPr>
        <w:t>APPENDIX D:  FACILITY EFFICIENCY, ENVIRONMENTAL SUPPORT, AND COMMUNITY DEVELOPMENT STANDARDS</w:t>
      </w:r>
      <w:r w:rsidR="00ED501F">
        <w:rPr>
          <w:rStyle w:val="FootnoteReference"/>
          <w:b/>
          <w:sz w:val="24"/>
        </w:rPr>
        <w:footnoteReference w:id="14"/>
      </w:r>
      <w:r>
        <w:rPr>
          <w:b/>
          <w:sz w:val="24"/>
        </w:rPr>
        <w:t xml:space="preserve"> </w:t>
      </w:r>
    </w:p>
    <w:tbl>
      <w:tblPr>
        <w:tblStyle w:val="LightShading-Accent1"/>
        <w:tblpPr w:leftFromText="180" w:rightFromText="180" w:vertAnchor="text" w:tblpY="1"/>
        <w:tblOverlap w:val="neve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7"/>
        <w:gridCol w:w="2738"/>
      </w:tblGrid>
      <w:tr w:rsidR="00033E15" w:rsidRPr="002C3D0E" w14:paraId="7681A604" w14:textId="77777777" w:rsidTr="002C3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F97612" w14:textId="77777777" w:rsidR="00033E15" w:rsidRPr="002C3D0E" w:rsidRDefault="00033E15" w:rsidP="00033E15">
            <w:pPr>
              <w:pStyle w:val="ListParagraph"/>
              <w:spacing w:before="120" w:after="120"/>
              <w:ind w:left="0"/>
              <w:contextualSpacing w:val="0"/>
              <w:jc w:val="center"/>
              <w:rPr>
                <w:rFonts w:asciiTheme="minorHAnsi" w:hAnsiTheme="minorHAnsi" w:cs="Times New Roman"/>
                <w:color w:val="auto"/>
              </w:rPr>
            </w:pPr>
            <w:r w:rsidRPr="002C3D0E">
              <w:rPr>
                <w:rFonts w:asciiTheme="minorHAnsi" w:hAnsiTheme="minorHAnsi" w:cs="Times New Roman"/>
                <w:color w:val="auto"/>
              </w:rPr>
              <w:t>Standards</w:t>
            </w:r>
          </w:p>
        </w:tc>
        <w:tc>
          <w:tcPr>
            <w:tcW w:w="13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3377A3" w14:textId="77777777" w:rsidR="00033E15" w:rsidRPr="002C3D0E" w:rsidRDefault="00033E15" w:rsidP="00033E15">
            <w:pPr>
              <w:pStyle w:val="ListParagraph"/>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vertAlign w:val="superscript"/>
              </w:rPr>
            </w:pPr>
            <w:r w:rsidRPr="002C3D0E">
              <w:rPr>
                <w:rFonts w:asciiTheme="minorHAnsi" w:hAnsiTheme="minorHAnsi" w:cs="Times New Roman"/>
                <w:color w:val="auto"/>
              </w:rPr>
              <w:t>Implementation Level</w:t>
            </w:r>
          </w:p>
        </w:tc>
      </w:tr>
      <w:tr w:rsidR="00033E15" w:rsidRPr="002C3D0E" w14:paraId="11008B8A"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66CAE6AE" w14:textId="77777777" w:rsidR="00033E15" w:rsidRPr="002C3D0E" w:rsidRDefault="00033E15" w:rsidP="00033E15">
            <w:pPr>
              <w:spacing w:before="120" w:after="120"/>
              <w:rPr>
                <w:rFonts w:asciiTheme="minorHAnsi" w:hAnsiTheme="minorHAnsi" w:cs="Times New Roman"/>
                <w:i/>
                <w:color w:val="auto"/>
                <w:szCs w:val="22"/>
              </w:rPr>
            </w:pPr>
            <w:r w:rsidRPr="002C3D0E">
              <w:rPr>
                <w:rFonts w:asciiTheme="minorHAnsi" w:hAnsiTheme="minorHAnsi" w:cs="Times New Roman"/>
                <w:i/>
                <w:color w:val="auto"/>
                <w:szCs w:val="22"/>
              </w:rPr>
              <w:t>Purchasing</w:t>
            </w:r>
          </w:p>
        </w:tc>
      </w:tr>
      <w:tr w:rsidR="00033E15" w:rsidRPr="002C3D0E" w14:paraId="689DB776" w14:textId="77777777" w:rsidTr="002C3D0E">
        <w:trPr>
          <w:trHeight w:val="576"/>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CF5D6F1" w14:textId="77777777" w:rsidR="00033E15" w:rsidRPr="002C3D0E" w:rsidRDefault="00033E15" w:rsidP="00033E15">
            <w:pPr>
              <w:spacing w:before="120" w:after="120"/>
              <w:rPr>
                <w:rFonts w:asciiTheme="minorHAnsi" w:hAnsiTheme="minorHAnsi" w:cs="Times New Roman"/>
                <w:b w:val="0"/>
                <w:color w:val="000000" w:themeColor="text1"/>
                <w:szCs w:val="22"/>
                <w:vertAlign w:val="superscript"/>
              </w:rPr>
            </w:pPr>
            <w:r w:rsidRPr="002C3D0E">
              <w:rPr>
                <w:rFonts w:asciiTheme="minorHAnsi" w:hAnsiTheme="minorHAnsi" w:cs="Times New Roman"/>
                <w:b w:val="0"/>
                <w:color w:val="000000" w:themeColor="text1"/>
                <w:szCs w:val="22"/>
              </w:rPr>
              <w:t>Institute accurate forecasting and just-in-time ordering concepts.</w:t>
            </w:r>
          </w:p>
        </w:tc>
        <w:tc>
          <w:tcPr>
            <w:tcW w:w="1335" w:type="pct"/>
            <w:tcBorders>
              <w:left w:val="single" w:sz="4" w:space="0" w:color="auto"/>
              <w:right w:val="single" w:sz="4" w:space="0" w:color="auto"/>
            </w:tcBorders>
            <w:shd w:val="clear" w:color="auto" w:fill="auto"/>
            <w:vAlign w:val="center"/>
          </w:tcPr>
          <w:p w14:paraId="5E43C306" w14:textId="77777777" w:rsidR="00033E15" w:rsidRPr="002C3D0E" w:rsidRDefault="00033E15" w:rsidP="00033E1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olor w:val="auto"/>
                <w:szCs w:val="22"/>
              </w:rPr>
            </w:pPr>
            <w:r w:rsidRPr="002C3D0E">
              <w:rPr>
                <w:rFonts w:asciiTheme="minorHAnsi" w:hAnsiTheme="minorHAnsi"/>
                <w:color w:val="auto"/>
                <w:szCs w:val="22"/>
              </w:rPr>
              <w:t xml:space="preserve">Standard </w:t>
            </w:r>
          </w:p>
        </w:tc>
      </w:tr>
      <w:tr w:rsidR="00033E15" w:rsidRPr="002C3D0E" w14:paraId="486FBE7F"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bottom w:val="single" w:sz="4" w:space="0" w:color="auto"/>
              <w:right w:val="single" w:sz="4" w:space="0" w:color="auto"/>
            </w:tcBorders>
            <w:shd w:val="clear" w:color="auto" w:fill="auto"/>
          </w:tcPr>
          <w:p w14:paraId="0594147E" w14:textId="77777777" w:rsidR="00033E15" w:rsidRPr="002C3D0E" w:rsidRDefault="00033E15" w:rsidP="00033E15">
            <w:pPr>
              <w:spacing w:before="120" w:after="120"/>
              <w:rPr>
                <w:rFonts w:asciiTheme="minorHAnsi" w:hAnsiTheme="minorHAnsi" w:cs="Times New Roman"/>
                <w:b w:val="0"/>
                <w:color w:val="000000" w:themeColor="text1"/>
                <w:szCs w:val="22"/>
              </w:rPr>
            </w:pPr>
            <w:r w:rsidRPr="002C3D0E">
              <w:rPr>
                <w:rFonts w:asciiTheme="minorHAnsi" w:hAnsiTheme="minorHAnsi" w:cs="Times New Roman"/>
                <w:b w:val="0"/>
                <w:color w:val="000000" w:themeColor="text1"/>
                <w:szCs w:val="22"/>
              </w:rPr>
              <w:t xml:space="preserve">Provide materials for single-service items (e.g., bottled beverage containers, trays, flatware, plates, bowls) that are compostable and/or made from </w:t>
            </w:r>
            <w:proofErr w:type="gramStart"/>
            <w:r w:rsidRPr="002C3D0E">
              <w:rPr>
                <w:rFonts w:asciiTheme="minorHAnsi" w:hAnsiTheme="minorHAnsi" w:cs="Times New Roman"/>
                <w:b w:val="0"/>
                <w:color w:val="000000" w:themeColor="text1"/>
                <w:szCs w:val="22"/>
              </w:rPr>
              <w:t>biobased</w:t>
            </w:r>
            <w:r w:rsidRPr="002C3D0E">
              <w:rPr>
                <w:rFonts w:asciiTheme="minorHAnsi" w:hAnsiTheme="minorHAnsi" w:cs="Times New Roman"/>
                <w:b w:val="0"/>
                <w:color w:val="000000"/>
                <w:szCs w:val="22"/>
              </w:rPr>
              <w:t xml:space="preserve"> </w:t>
            </w:r>
            <w:r w:rsidRPr="002C3D0E">
              <w:rPr>
                <w:rFonts w:asciiTheme="minorHAnsi" w:hAnsiTheme="minorHAnsi" w:cs="Times New Roman"/>
                <w:b w:val="0"/>
                <w:color w:val="000000" w:themeColor="text1"/>
                <w:szCs w:val="22"/>
              </w:rPr>
              <w:t xml:space="preserve"> products</w:t>
            </w:r>
            <w:proofErr w:type="gramEnd"/>
            <w:r w:rsidRPr="002C3D0E">
              <w:rPr>
                <w:rFonts w:asciiTheme="minorHAnsi" w:hAnsiTheme="minorHAnsi" w:cs="Times New Roman"/>
                <w:b w:val="0"/>
                <w:color w:val="000000" w:themeColor="text1"/>
                <w:szCs w:val="22"/>
              </w:rPr>
              <w:t>.</w:t>
            </w:r>
          </w:p>
        </w:tc>
        <w:tc>
          <w:tcPr>
            <w:tcW w:w="1335" w:type="pct"/>
            <w:tcBorders>
              <w:left w:val="single" w:sz="4" w:space="0" w:color="auto"/>
              <w:bottom w:val="single" w:sz="4" w:space="0" w:color="auto"/>
              <w:right w:val="single" w:sz="4" w:space="0" w:color="auto"/>
            </w:tcBorders>
            <w:shd w:val="clear" w:color="auto" w:fill="auto"/>
            <w:vAlign w:val="center"/>
          </w:tcPr>
          <w:p w14:paraId="1CE2EB76" w14:textId="77777777" w:rsidR="00033E15" w:rsidRPr="002C3D0E" w:rsidRDefault="00033E15" w:rsidP="00033E15">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Cs w:val="22"/>
              </w:rPr>
            </w:pPr>
            <w:r w:rsidRPr="002C3D0E">
              <w:rPr>
                <w:rFonts w:asciiTheme="minorHAnsi" w:hAnsiTheme="minorHAnsi"/>
                <w:color w:val="auto"/>
                <w:szCs w:val="22"/>
              </w:rPr>
              <w:t xml:space="preserve">Standard </w:t>
            </w:r>
          </w:p>
        </w:tc>
      </w:tr>
      <w:tr w:rsidR="00033E15" w:rsidRPr="002C3D0E" w14:paraId="0D9CDA9F"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01EBE38F" w14:textId="77777777" w:rsidR="00033E15" w:rsidRPr="002C3D0E" w:rsidRDefault="00033E15" w:rsidP="00033E15">
            <w:pPr>
              <w:pStyle w:val="Default"/>
              <w:spacing w:before="120" w:after="120"/>
              <w:rPr>
                <w:rFonts w:cs="Times New Roman"/>
                <w:b w:val="0"/>
                <w:color w:val="000000" w:themeColor="text1"/>
                <w:sz w:val="22"/>
                <w:szCs w:val="22"/>
              </w:rPr>
            </w:pPr>
            <w:r w:rsidRPr="002C3D0E">
              <w:rPr>
                <w:rFonts w:cs="Times New Roman"/>
                <w:b w:val="0"/>
                <w:color w:val="000000" w:themeColor="text1"/>
                <w:sz w:val="22"/>
                <w:szCs w:val="22"/>
              </w:rPr>
              <w:t xml:space="preserve">Use bulk-serve condiments instead of single-serve </w:t>
            </w:r>
            <w:proofErr w:type="gramStart"/>
            <w:r w:rsidRPr="002C3D0E">
              <w:rPr>
                <w:rFonts w:cs="Times New Roman"/>
                <w:b w:val="0"/>
                <w:color w:val="000000" w:themeColor="text1"/>
                <w:sz w:val="22"/>
                <w:szCs w:val="22"/>
              </w:rPr>
              <w:t xml:space="preserve">packs, </w:t>
            </w:r>
            <w:r w:rsidRPr="002C3D0E">
              <w:rPr>
                <w:b w:val="0"/>
                <w:sz w:val="22"/>
                <w:szCs w:val="22"/>
              </w:rPr>
              <w:t xml:space="preserve"> while</w:t>
            </w:r>
            <w:proofErr w:type="gramEnd"/>
            <w:r w:rsidRPr="002C3D0E">
              <w:rPr>
                <w:b w:val="0"/>
                <w:sz w:val="22"/>
                <w:szCs w:val="22"/>
              </w:rPr>
              <w:t xml:space="preserve"> following necessary food safety procedures</w:t>
            </w:r>
            <w:r w:rsidRPr="002C3D0E">
              <w:rPr>
                <w:rFonts w:cs="Times New Roman"/>
                <w:b w:val="0"/>
                <w:color w:val="000000" w:themeColor="text1"/>
                <w:sz w:val="22"/>
                <w:szCs w:val="22"/>
              </w:rPr>
              <w:t>.</w:t>
            </w:r>
          </w:p>
        </w:tc>
        <w:tc>
          <w:tcPr>
            <w:tcW w:w="1335" w:type="pct"/>
            <w:tcBorders>
              <w:left w:val="single" w:sz="4" w:space="0" w:color="auto"/>
              <w:right w:val="single" w:sz="4" w:space="0" w:color="auto"/>
            </w:tcBorders>
            <w:shd w:val="clear" w:color="auto" w:fill="auto"/>
            <w:vAlign w:val="center"/>
          </w:tcPr>
          <w:p w14:paraId="51859B1F" w14:textId="77777777" w:rsidR="00033E15" w:rsidRPr="002C3D0E" w:rsidRDefault="00033E15" w:rsidP="00033E15">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Cs w:val="22"/>
              </w:rPr>
            </w:pPr>
            <w:r w:rsidRPr="002C3D0E">
              <w:rPr>
                <w:rFonts w:asciiTheme="minorHAnsi" w:hAnsiTheme="minorHAnsi"/>
                <w:color w:val="auto"/>
                <w:szCs w:val="22"/>
              </w:rPr>
              <w:t xml:space="preserve">Standard </w:t>
            </w:r>
          </w:p>
        </w:tc>
      </w:tr>
      <w:tr w:rsidR="00033E15" w:rsidRPr="002C3D0E" w14:paraId="17E8E068"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57BAE86" w14:textId="77777777" w:rsidR="00033E15" w:rsidRPr="002C3D0E" w:rsidRDefault="00033E15" w:rsidP="00033E15">
            <w:pPr>
              <w:spacing w:before="120" w:after="120"/>
              <w:rPr>
                <w:rFonts w:asciiTheme="minorHAnsi" w:hAnsiTheme="minorHAnsi" w:cs="Times New Roman"/>
                <w:b w:val="0"/>
                <w:color w:val="000000" w:themeColor="text1"/>
                <w:szCs w:val="22"/>
              </w:rPr>
            </w:pPr>
            <w:r w:rsidRPr="002C3D0E">
              <w:rPr>
                <w:rFonts w:asciiTheme="minorHAnsi" w:hAnsiTheme="minorHAnsi" w:cs="Times New Roman"/>
                <w:b w:val="0"/>
                <w:color w:val="000000" w:themeColor="text1"/>
                <w:szCs w:val="22"/>
              </w:rPr>
              <w:t>When purchasing packaged products, give preference to products in recyclable, compostable, or biobased</w:t>
            </w:r>
            <w:r w:rsidRPr="002C3D0E">
              <w:rPr>
                <w:rFonts w:asciiTheme="minorHAnsi" w:hAnsiTheme="minorHAnsi" w:cs="Times New Roman"/>
                <w:b w:val="0"/>
                <w:color w:val="000000"/>
                <w:szCs w:val="22"/>
              </w:rPr>
              <w:t xml:space="preserve"> </w:t>
            </w:r>
            <w:r w:rsidRPr="002C3D0E">
              <w:rPr>
                <w:rFonts w:asciiTheme="minorHAnsi" w:hAnsiTheme="minorHAnsi" w:cs="Times New Roman"/>
                <w:b w:val="0"/>
                <w:color w:val="000000" w:themeColor="text1"/>
                <w:szCs w:val="22"/>
              </w:rPr>
              <w:t>packaging.</w:t>
            </w:r>
          </w:p>
        </w:tc>
        <w:tc>
          <w:tcPr>
            <w:tcW w:w="1335" w:type="pct"/>
            <w:tcBorders>
              <w:left w:val="single" w:sz="4" w:space="0" w:color="auto"/>
              <w:right w:val="single" w:sz="4" w:space="0" w:color="auto"/>
            </w:tcBorders>
            <w:shd w:val="clear" w:color="auto" w:fill="auto"/>
            <w:vAlign w:val="center"/>
          </w:tcPr>
          <w:p w14:paraId="04E31D54"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rPr>
            </w:pPr>
            <w:r w:rsidRPr="002C3D0E">
              <w:rPr>
                <w:rFonts w:asciiTheme="minorHAnsi" w:hAnsiTheme="minorHAnsi"/>
                <w:color w:val="auto"/>
              </w:rPr>
              <w:t xml:space="preserve">Standard </w:t>
            </w:r>
          </w:p>
        </w:tc>
      </w:tr>
      <w:tr w:rsidR="00033E15" w:rsidRPr="002C3D0E" w14:paraId="5045DEDB"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BF5B4CB" w14:textId="77777777" w:rsidR="00033E15" w:rsidRPr="002C3D0E" w:rsidRDefault="00033E15" w:rsidP="00033E15">
            <w:pPr>
              <w:spacing w:before="120" w:after="120"/>
              <w:rPr>
                <w:rFonts w:asciiTheme="minorHAnsi" w:hAnsiTheme="minorHAnsi" w:cs="Times New Roman"/>
                <w:b w:val="0"/>
                <w:color w:val="000000" w:themeColor="text1"/>
                <w:szCs w:val="22"/>
                <w:vertAlign w:val="superscript"/>
              </w:rPr>
            </w:pPr>
            <w:r w:rsidRPr="002C3D0E">
              <w:rPr>
                <w:rFonts w:asciiTheme="minorHAnsi" w:hAnsiTheme="minorHAnsi" w:cs="Times New Roman"/>
                <w:b w:val="0"/>
                <w:color w:val="auto"/>
                <w:szCs w:val="22"/>
              </w:rPr>
              <w:t>Use cleaning products and services that are environmentally preferable,</w:t>
            </w:r>
            <w:r w:rsidRPr="002C3D0E">
              <w:rPr>
                <w:rFonts w:asciiTheme="minorHAnsi" w:hAnsiTheme="minorHAnsi"/>
                <w:b w:val="0"/>
                <w:color w:val="000000"/>
                <w:szCs w:val="22"/>
              </w:rPr>
              <w:t xml:space="preserve"> while following necessary food safety procedures</w:t>
            </w:r>
            <w:r w:rsidRPr="002C3D0E">
              <w:rPr>
                <w:rFonts w:asciiTheme="minorHAnsi" w:hAnsiTheme="minorHAnsi" w:cs="Times New Roman"/>
                <w:b w:val="0"/>
                <w:color w:val="auto"/>
                <w:szCs w:val="22"/>
              </w:rPr>
              <w:t>.</w:t>
            </w:r>
          </w:p>
        </w:tc>
        <w:tc>
          <w:tcPr>
            <w:tcW w:w="1335" w:type="pct"/>
            <w:tcBorders>
              <w:left w:val="single" w:sz="4" w:space="0" w:color="auto"/>
              <w:right w:val="single" w:sz="4" w:space="0" w:color="auto"/>
            </w:tcBorders>
            <w:shd w:val="clear" w:color="auto" w:fill="auto"/>
            <w:vAlign w:val="center"/>
          </w:tcPr>
          <w:p w14:paraId="7C25C6BB"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Standard </w:t>
            </w:r>
          </w:p>
        </w:tc>
      </w:tr>
      <w:tr w:rsidR="00033E15" w:rsidRPr="002C3D0E" w14:paraId="30BCC897"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23835931" w14:textId="77777777" w:rsidR="00033E15" w:rsidRPr="002C3D0E" w:rsidRDefault="00033E15" w:rsidP="00033E15">
            <w:pPr>
              <w:spacing w:before="120" w:after="120"/>
              <w:rPr>
                <w:rFonts w:asciiTheme="minorHAnsi" w:hAnsiTheme="minorHAnsi" w:cs="Times New Roman"/>
                <w:b w:val="0"/>
                <w:szCs w:val="22"/>
              </w:rPr>
            </w:pPr>
            <w:r w:rsidRPr="002C3D0E">
              <w:rPr>
                <w:rFonts w:asciiTheme="minorHAnsi" w:hAnsiTheme="minorHAnsi" w:cs="Times New Roman"/>
                <w:b w:val="0"/>
                <w:color w:val="000000" w:themeColor="text1"/>
                <w:szCs w:val="22"/>
              </w:rPr>
              <w:t xml:space="preserve">Offer at least 25% of foods and beverages as </w:t>
            </w:r>
            <w:proofErr w:type="gramStart"/>
            <w:r w:rsidR="009A1DD9">
              <w:rPr>
                <w:rFonts w:asciiTheme="minorHAnsi" w:hAnsiTheme="minorHAnsi" w:cs="Times New Roman"/>
                <w:b w:val="0"/>
                <w:color w:val="000000" w:themeColor="text1"/>
                <w:szCs w:val="22"/>
              </w:rPr>
              <w:t>locally-sourced</w:t>
            </w:r>
            <w:proofErr w:type="gramEnd"/>
            <w:r w:rsidRPr="002C3D0E">
              <w:rPr>
                <w:rFonts w:asciiTheme="minorHAnsi" w:hAnsiTheme="minorHAnsi" w:cs="Times New Roman"/>
                <w:b w:val="0"/>
                <w:color w:val="000000" w:themeColor="text1"/>
                <w:szCs w:val="22"/>
              </w:rPr>
              <w:t>,</w:t>
            </w:r>
            <w:r w:rsidRPr="002C3D0E">
              <w:rPr>
                <w:rFonts w:asciiTheme="minorHAnsi" w:hAnsiTheme="minorHAnsi"/>
                <w:b w:val="0"/>
                <w:color w:val="000000" w:themeColor="text1"/>
                <w:szCs w:val="22"/>
              </w:rPr>
              <w:t xml:space="preserve"> </w:t>
            </w:r>
            <w:r w:rsidRPr="002C3D0E">
              <w:rPr>
                <w:rFonts w:asciiTheme="minorHAnsi" w:hAnsiTheme="minorHAnsi" w:cs="Times New Roman"/>
                <w:b w:val="0"/>
                <w:color w:val="000000" w:themeColor="text1"/>
                <w:szCs w:val="22"/>
              </w:rPr>
              <w:t xml:space="preserve">certified organic, produced with another certified community-development or environmentally beneficial practice, </w:t>
            </w:r>
            <w:r w:rsidRPr="002C3D0E">
              <w:rPr>
                <w:rFonts w:asciiTheme="minorHAnsi" w:hAnsiTheme="minorHAnsi"/>
                <w:b w:val="0"/>
                <w:color w:val="000000" w:themeColor="text1"/>
                <w:szCs w:val="22"/>
              </w:rPr>
              <w:t>or any combination thereof.</w:t>
            </w:r>
          </w:p>
        </w:tc>
        <w:tc>
          <w:tcPr>
            <w:tcW w:w="1335" w:type="pct"/>
            <w:tcBorders>
              <w:left w:val="single" w:sz="4" w:space="0" w:color="auto"/>
              <w:right w:val="single" w:sz="4" w:space="0" w:color="auto"/>
            </w:tcBorders>
            <w:shd w:val="clear" w:color="auto" w:fill="auto"/>
            <w:vAlign w:val="center"/>
          </w:tcPr>
          <w:p w14:paraId="01017A48"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Standard </w:t>
            </w:r>
          </w:p>
        </w:tc>
      </w:tr>
      <w:tr w:rsidR="00033E15" w:rsidRPr="002C3D0E" w14:paraId="524DA2E4"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56817AE" w14:textId="77777777" w:rsidR="00033E15" w:rsidRPr="002C3D0E" w:rsidRDefault="00033E15" w:rsidP="00033E15">
            <w:pPr>
              <w:spacing w:before="120" w:after="120"/>
              <w:rPr>
                <w:rFonts w:asciiTheme="minorHAnsi" w:hAnsiTheme="minorHAnsi" w:cs="Times New Roman"/>
                <w:b w:val="0"/>
                <w:szCs w:val="22"/>
                <w:vertAlign w:val="superscript"/>
              </w:rPr>
            </w:pPr>
            <w:r w:rsidRPr="002C3D0E">
              <w:rPr>
                <w:rFonts w:asciiTheme="minorHAnsi" w:hAnsiTheme="minorHAnsi" w:cs="Times New Roman"/>
                <w:b w:val="0"/>
                <w:color w:val="000000" w:themeColor="text1"/>
                <w:szCs w:val="22"/>
              </w:rPr>
              <w:t xml:space="preserve">Offer at least 35% of foods and beverages as </w:t>
            </w:r>
            <w:proofErr w:type="gramStart"/>
            <w:r w:rsidR="009A1DD9">
              <w:rPr>
                <w:rFonts w:asciiTheme="minorHAnsi" w:hAnsiTheme="minorHAnsi" w:cs="Times New Roman"/>
                <w:b w:val="0"/>
                <w:color w:val="000000" w:themeColor="text1"/>
                <w:szCs w:val="22"/>
              </w:rPr>
              <w:t>locally-sourced</w:t>
            </w:r>
            <w:proofErr w:type="gramEnd"/>
            <w:r w:rsidRPr="002C3D0E">
              <w:rPr>
                <w:rFonts w:asciiTheme="minorHAnsi" w:hAnsiTheme="minorHAnsi" w:cs="Times New Roman"/>
                <w:b w:val="0"/>
                <w:color w:val="000000" w:themeColor="text1"/>
                <w:szCs w:val="22"/>
              </w:rPr>
              <w:t>,</w:t>
            </w:r>
            <w:r w:rsidRPr="002C3D0E">
              <w:rPr>
                <w:rFonts w:asciiTheme="minorHAnsi" w:hAnsiTheme="minorHAnsi"/>
                <w:b w:val="0"/>
                <w:color w:val="000000" w:themeColor="text1"/>
                <w:szCs w:val="22"/>
              </w:rPr>
              <w:t xml:space="preserve"> </w:t>
            </w:r>
            <w:r w:rsidRPr="002C3D0E">
              <w:rPr>
                <w:rFonts w:asciiTheme="minorHAnsi" w:hAnsiTheme="minorHAnsi" w:cs="Times New Roman"/>
                <w:b w:val="0"/>
                <w:color w:val="000000" w:themeColor="text1"/>
                <w:szCs w:val="22"/>
              </w:rPr>
              <w:t xml:space="preserve">certified organic, produced with another certified community-development or environmentally beneficial practice, </w:t>
            </w:r>
            <w:r w:rsidRPr="002C3D0E">
              <w:rPr>
                <w:rFonts w:asciiTheme="minorHAnsi" w:hAnsiTheme="minorHAnsi"/>
                <w:b w:val="0"/>
                <w:color w:val="000000" w:themeColor="text1"/>
                <w:szCs w:val="22"/>
              </w:rPr>
              <w:t>or any combination thereof.</w:t>
            </w:r>
          </w:p>
        </w:tc>
        <w:tc>
          <w:tcPr>
            <w:tcW w:w="1335" w:type="pct"/>
            <w:tcBorders>
              <w:left w:val="single" w:sz="4" w:space="0" w:color="auto"/>
              <w:right w:val="single" w:sz="4" w:space="0" w:color="auto"/>
            </w:tcBorders>
            <w:shd w:val="clear" w:color="auto" w:fill="auto"/>
            <w:vAlign w:val="center"/>
          </w:tcPr>
          <w:p w14:paraId="156156DA"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Innovative </w:t>
            </w:r>
          </w:p>
        </w:tc>
      </w:tr>
      <w:tr w:rsidR="00033E15" w:rsidRPr="002C3D0E" w14:paraId="5799ABCA"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076ED96D" w14:textId="77777777" w:rsidR="00033E15" w:rsidRPr="002C3D0E" w:rsidRDefault="00033E15" w:rsidP="00033E15">
            <w:pPr>
              <w:spacing w:before="120" w:after="120"/>
              <w:rPr>
                <w:rFonts w:asciiTheme="minorHAnsi" w:hAnsiTheme="minorHAnsi" w:cs="Times New Roman"/>
                <w:b w:val="0"/>
                <w:color w:val="000000" w:themeColor="text1"/>
                <w:szCs w:val="22"/>
              </w:rPr>
            </w:pPr>
            <w:r w:rsidRPr="002C3D0E">
              <w:rPr>
                <w:rFonts w:asciiTheme="minorHAnsi" w:hAnsiTheme="minorHAnsi" w:cs="Times New Roman"/>
                <w:b w:val="0"/>
                <w:color w:val="000000" w:themeColor="text1"/>
                <w:szCs w:val="22"/>
              </w:rPr>
              <w:t xml:space="preserve">FOR VENDING:  Offer at least 10% of foods and beverages as </w:t>
            </w:r>
            <w:proofErr w:type="gramStart"/>
            <w:r w:rsidR="009A1DD9">
              <w:rPr>
                <w:rFonts w:asciiTheme="minorHAnsi" w:hAnsiTheme="minorHAnsi" w:cs="Times New Roman"/>
                <w:b w:val="0"/>
                <w:color w:val="auto"/>
                <w:szCs w:val="22"/>
              </w:rPr>
              <w:t>locally-sourced</w:t>
            </w:r>
            <w:proofErr w:type="gramEnd"/>
            <w:r w:rsidRPr="002C3D0E">
              <w:rPr>
                <w:rFonts w:asciiTheme="minorHAnsi" w:hAnsiTheme="minorHAnsi" w:cs="Times New Roman"/>
                <w:b w:val="0"/>
                <w:color w:val="auto"/>
                <w:szCs w:val="22"/>
              </w:rPr>
              <w:t>,</w:t>
            </w:r>
            <w:r w:rsidRPr="002C3D0E">
              <w:rPr>
                <w:rFonts w:asciiTheme="minorHAnsi" w:hAnsiTheme="minorHAnsi"/>
                <w:b w:val="0"/>
                <w:color w:val="auto"/>
                <w:szCs w:val="22"/>
              </w:rPr>
              <w:t xml:space="preserve"> </w:t>
            </w:r>
            <w:r w:rsidRPr="002C3D0E">
              <w:rPr>
                <w:rFonts w:asciiTheme="minorHAnsi" w:hAnsiTheme="minorHAnsi" w:cs="Times New Roman"/>
                <w:b w:val="0"/>
                <w:color w:val="000000" w:themeColor="text1"/>
                <w:szCs w:val="22"/>
              </w:rPr>
              <w:t xml:space="preserve">certified </w:t>
            </w:r>
            <w:r w:rsidRPr="002C3D0E">
              <w:rPr>
                <w:rFonts w:asciiTheme="minorHAnsi" w:hAnsiTheme="minorHAnsi" w:cs="Times New Roman"/>
                <w:b w:val="0"/>
                <w:color w:val="auto"/>
                <w:szCs w:val="22"/>
              </w:rPr>
              <w:t xml:space="preserve">organic, produced with another certified </w:t>
            </w:r>
            <w:r w:rsidRPr="002C3D0E">
              <w:rPr>
                <w:rFonts w:asciiTheme="minorHAnsi" w:hAnsiTheme="minorHAnsi" w:cs="Times New Roman"/>
                <w:b w:val="0"/>
                <w:color w:val="000000" w:themeColor="text1"/>
                <w:szCs w:val="22"/>
              </w:rPr>
              <w:t>community-development or</w:t>
            </w:r>
            <w:r w:rsidRPr="002C3D0E">
              <w:rPr>
                <w:rFonts w:asciiTheme="minorHAnsi" w:hAnsiTheme="minorHAnsi" w:cs="Times New Roman"/>
                <w:b w:val="0"/>
                <w:color w:val="auto"/>
                <w:szCs w:val="22"/>
              </w:rPr>
              <w:t xml:space="preserve"> environmentally beneficial practice, </w:t>
            </w:r>
            <w:r w:rsidRPr="002C3D0E">
              <w:rPr>
                <w:rFonts w:asciiTheme="minorHAnsi" w:hAnsiTheme="minorHAnsi"/>
                <w:b w:val="0"/>
                <w:color w:val="auto"/>
                <w:szCs w:val="22"/>
              </w:rPr>
              <w:t xml:space="preserve">or any combination thereof. </w:t>
            </w:r>
          </w:p>
        </w:tc>
        <w:tc>
          <w:tcPr>
            <w:tcW w:w="1335" w:type="pct"/>
            <w:tcBorders>
              <w:left w:val="single" w:sz="4" w:space="0" w:color="auto"/>
              <w:right w:val="single" w:sz="4" w:space="0" w:color="auto"/>
            </w:tcBorders>
            <w:shd w:val="clear" w:color="auto" w:fill="auto"/>
            <w:vAlign w:val="center"/>
          </w:tcPr>
          <w:p w14:paraId="4297E0D9"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Innovative </w:t>
            </w:r>
          </w:p>
        </w:tc>
      </w:tr>
      <w:tr w:rsidR="00033E15" w:rsidRPr="002C3D0E" w14:paraId="21C961DD"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3D603EBF" w14:textId="77777777" w:rsidR="00033E15" w:rsidRPr="002C3D0E" w:rsidRDefault="00033E15" w:rsidP="00033E15">
            <w:pPr>
              <w:spacing w:before="120" w:after="120"/>
              <w:rPr>
                <w:rFonts w:asciiTheme="minorHAnsi" w:hAnsiTheme="minorHAnsi"/>
                <w:b w:val="0"/>
                <w:bCs w:val="0"/>
                <w:color w:val="auto"/>
                <w:szCs w:val="22"/>
              </w:rPr>
            </w:pPr>
            <w:r w:rsidRPr="002C3D0E">
              <w:rPr>
                <w:rFonts w:asciiTheme="minorHAnsi" w:hAnsiTheme="minorHAnsi"/>
                <w:b w:val="0"/>
                <w:bCs w:val="0"/>
                <w:color w:val="000000"/>
                <w:szCs w:val="22"/>
              </w:rPr>
              <w:t xml:space="preserve">When seafood options are available, offer seafood procured from fisheries and aquaculture operations that are responsibly managed, sustainable, and healthy.  </w:t>
            </w:r>
            <w:r w:rsidRPr="002C3D0E">
              <w:rPr>
                <w:rFonts w:asciiTheme="minorHAnsi" w:hAnsiTheme="minorHAnsi"/>
                <w:b w:val="0"/>
                <w:bCs w:val="0"/>
                <w:color w:val="auto"/>
                <w:szCs w:val="22"/>
              </w:rPr>
              <w:t>Purchasing U.S. wild-captured and farmed seafood, which adhere to some of the most strict sustainability practices in the world, is one way to ensure compliance with this standard.</w:t>
            </w:r>
            <w:r w:rsidRPr="002C3D0E">
              <w:rPr>
                <w:rFonts w:asciiTheme="minorHAnsi" w:hAnsiTheme="minorHAnsi"/>
                <w:szCs w:val="22"/>
              </w:rPr>
              <w:t>  </w:t>
            </w:r>
          </w:p>
        </w:tc>
        <w:tc>
          <w:tcPr>
            <w:tcW w:w="1335" w:type="pct"/>
            <w:tcBorders>
              <w:left w:val="single" w:sz="4" w:space="0" w:color="auto"/>
              <w:right w:val="single" w:sz="4" w:space="0" w:color="auto"/>
            </w:tcBorders>
            <w:shd w:val="clear" w:color="auto" w:fill="auto"/>
            <w:vAlign w:val="center"/>
          </w:tcPr>
          <w:p w14:paraId="3054017A"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Standard </w:t>
            </w:r>
          </w:p>
        </w:tc>
      </w:tr>
      <w:tr w:rsidR="00033E15" w:rsidRPr="002C3D0E" w14:paraId="5EF5EDD0"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45BC2C22" w14:textId="77777777" w:rsidR="00033E15" w:rsidRPr="002C3D0E" w:rsidRDefault="00033E15" w:rsidP="00033E15">
            <w:pPr>
              <w:pStyle w:val="ListParagraph"/>
              <w:autoSpaceDE w:val="0"/>
              <w:autoSpaceDN w:val="0"/>
              <w:adjustRightInd w:val="0"/>
              <w:spacing w:before="120" w:after="120"/>
              <w:ind w:left="0"/>
              <w:contextualSpacing w:val="0"/>
              <w:rPr>
                <w:rFonts w:asciiTheme="minorHAnsi" w:hAnsiTheme="minorHAnsi" w:cs="Times New Roman"/>
                <w:bCs w:val="0"/>
                <w:i/>
                <w:color w:val="auto"/>
              </w:rPr>
            </w:pPr>
            <w:r w:rsidRPr="002C3D0E">
              <w:rPr>
                <w:rFonts w:asciiTheme="minorHAnsi" w:hAnsiTheme="minorHAnsi" w:cs="Times New Roman"/>
                <w:i/>
                <w:color w:val="auto"/>
              </w:rPr>
              <w:t>Food Service Management and Consumer Engagement</w:t>
            </w:r>
          </w:p>
        </w:tc>
      </w:tr>
      <w:tr w:rsidR="00033E15" w:rsidRPr="002C3D0E" w14:paraId="60F6998B"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1BB1401F" w14:textId="77777777" w:rsidR="00033E15" w:rsidRPr="002C3D0E" w:rsidRDefault="00033E15" w:rsidP="00033E15">
            <w:pPr>
              <w:spacing w:before="120" w:after="120"/>
              <w:rPr>
                <w:rFonts w:asciiTheme="minorHAnsi" w:hAnsiTheme="minorHAnsi"/>
                <w:b w:val="0"/>
                <w:color w:val="auto"/>
                <w:szCs w:val="22"/>
                <w:vertAlign w:val="superscript"/>
              </w:rPr>
            </w:pPr>
            <w:r w:rsidRPr="002C3D0E">
              <w:rPr>
                <w:rFonts w:asciiTheme="minorHAnsi" w:hAnsiTheme="minorHAnsi" w:cs="Times New Roman"/>
                <w:b w:val="0"/>
                <w:color w:val="auto"/>
                <w:szCs w:val="22"/>
              </w:rPr>
              <w:t xml:space="preserve">Promote and incentivize the use of reusable beverage containers, </w:t>
            </w:r>
            <w:r w:rsidRPr="002C3D0E">
              <w:rPr>
                <w:rFonts w:asciiTheme="minorHAnsi" w:hAnsiTheme="minorHAnsi"/>
                <w:b w:val="0"/>
                <w:color w:val="000000"/>
                <w:szCs w:val="22"/>
              </w:rPr>
              <w:t>while following necessary food safety procedures</w:t>
            </w:r>
            <w:r w:rsidRPr="002C3D0E">
              <w:rPr>
                <w:rFonts w:asciiTheme="minorHAnsi" w:hAnsiTheme="minorHAnsi" w:cs="Times New Roman"/>
                <w:b w:val="0"/>
                <w:color w:val="auto"/>
                <w:szCs w:val="22"/>
              </w:rPr>
              <w:t>.</w:t>
            </w:r>
          </w:p>
        </w:tc>
        <w:tc>
          <w:tcPr>
            <w:tcW w:w="1335" w:type="pct"/>
            <w:tcBorders>
              <w:left w:val="single" w:sz="4" w:space="0" w:color="auto"/>
              <w:right w:val="single" w:sz="4" w:space="0" w:color="auto"/>
            </w:tcBorders>
            <w:shd w:val="clear" w:color="auto" w:fill="auto"/>
            <w:vAlign w:val="center"/>
          </w:tcPr>
          <w:p w14:paraId="79F5ACE4"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rPr>
            </w:pPr>
            <w:r w:rsidRPr="002C3D0E">
              <w:rPr>
                <w:rFonts w:asciiTheme="minorHAnsi" w:hAnsiTheme="minorHAnsi"/>
                <w:color w:val="auto"/>
              </w:rPr>
              <w:t xml:space="preserve">Standard </w:t>
            </w:r>
          </w:p>
        </w:tc>
      </w:tr>
      <w:tr w:rsidR="00033E15" w:rsidRPr="002C3D0E" w14:paraId="15B2C44D"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6F6D46EE" w14:textId="77777777" w:rsidR="00033E15" w:rsidRPr="002C3D0E" w:rsidRDefault="00033E15" w:rsidP="00033E15">
            <w:pPr>
              <w:spacing w:before="120" w:after="120"/>
              <w:rPr>
                <w:rFonts w:asciiTheme="minorHAnsi" w:hAnsiTheme="minorHAnsi"/>
                <w:b w:val="0"/>
                <w:color w:val="auto"/>
                <w:szCs w:val="22"/>
                <w:vertAlign w:val="superscript"/>
              </w:rPr>
            </w:pPr>
            <w:r w:rsidRPr="002C3D0E">
              <w:rPr>
                <w:rFonts w:asciiTheme="minorHAnsi" w:hAnsiTheme="minorHAnsi" w:cs="Times New Roman"/>
                <w:b w:val="0"/>
                <w:color w:val="auto"/>
                <w:szCs w:val="22"/>
              </w:rPr>
              <w:t>Use or promote the use of reusable serving ware such as plates, utensils, bags, and other service items, while following necessary food safety procedures.</w:t>
            </w:r>
          </w:p>
        </w:tc>
        <w:tc>
          <w:tcPr>
            <w:tcW w:w="1335" w:type="pct"/>
            <w:tcBorders>
              <w:left w:val="single" w:sz="4" w:space="0" w:color="auto"/>
              <w:right w:val="single" w:sz="4" w:space="0" w:color="auto"/>
            </w:tcBorders>
            <w:shd w:val="clear" w:color="auto" w:fill="auto"/>
            <w:vAlign w:val="center"/>
          </w:tcPr>
          <w:p w14:paraId="4E4705B5"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rPr>
            </w:pPr>
            <w:r w:rsidRPr="002C3D0E">
              <w:rPr>
                <w:rFonts w:asciiTheme="minorHAnsi" w:hAnsiTheme="minorHAnsi"/>
                <w:color w:val="auto"/>
              </w:rPr>
              <w:t xml:space="preserve">Innovative </w:t>
            </w:r>
          </w:p>
        </w:tc>
      </w:tr>
      <w:tr w:rsidR="00033E15" w:rsidRPr="002C3D0E" w14:paraId="772F9F89"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tcPr>
          <w:p w14:paraId="062185C2" w14:textId="77777777" w:rsidR="00033E15" w:rsidRPr="002C3D0E" w:rsidRDefault="00033E15" w:rsidP="00033E15">
            <w:pPr>
              <w:spacing w:before="120" w:after="120"/>
              <w:rPr>
                <w:rFonts w:asciiTheme="minorHAnsi" w:hAnsiTheme="minorHAnsi"/>
                <w:b w:val="0"/>
                <w:color w:val="auto"/>
                <w:szCs w:val="22"/>
                <w:vertAlign w:val="superscript"/>
              </w:rPr>
            </w:pPr>
            <w:r w:rsidRPr="002C3D0E">
              <w:rPr>
                <w:rFonts w:asciiTheme="minorHAnsi" w:hAnsiTheme="minorHAnsi" w:cs="Times New Roman"/>
                <w:b w:val="0"/>
                <w:color w:val="auto"/>
                <w:szCs w:val="22"/>
              </w:rPr>
              <w:t xml:space="preserve">Utilize cleaning practices and equipment operations that conserve resources, such as water and energy. These could include using ENERGY STAR and </w:t>
            </w:r>
            <w:proofErr w:type="spellStart"/>
            <w:r w:rsidRPr="002C3D0E">
              <w:rPr>
                <w:rFonts w:asciiTheme="minorHAnsi" w:hAnsiTheme="minorHAnsi" w:cs="Times New Roman"/>
                <w:b w:val="0"/>
                <w:color w:val="auto"/>
                <w:szCs w:val="22"/>
              </w:rPr>
              <w:t>WaterSense</w:t>
            </w:r>
            <w:proofErr w:type="spellEnd"/>
            <w:r w:rsidRPr="002C3D0E">
              <w:rPr>
                <w:rFonts w:asciiTheme="minorHAnsi" w:hAnsiTheme="minorHAnsi" w:cs="Times New Roman"/>
                <w:b w:val="0"/>
                <w:color w:val="auto"/>
                <w:szCs w:val="22"/>
              </w:rPr>
              <w:t xml:space="preserve"> products and services.</w:t>
            </w:r>
          </w:p>
        </w:tc>
        <w:tc>
          <w:tcPr>
            <w:tcW w:w="1335" w:type="pct"/>
            <w:tcBorders>
              <w:left w:val="single" w:sz="4" w:space="0" w:color="auto"/>
              <w:right w:val="single" w:sz="4" w:space="0" w:color="auto"/>
            </w:tcBorders>
            <w:shd w:val="clear" w:color="auto" w:fill="auto"/>
            <w:vAlign w:val="center"/>
          </w:tcPr>
          <w:p w14:paraId="4F151767"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olor w:val="auto"/>
              </w:rPr>
            </w:pPr>
            <w:r w:rsidRPr="002C3D0E">
              <w:rPr>
                <w:rFonts w:asciiTheme="minorHAnsi" w:hAnsiTheme="minorHAnsi"/>
                <w:color w:val="auto"/>
              </w:rPr>
              <w:t xml:space="preserve">Standard </w:t>
            </w:r>
          </w:p>
        </w:tc>
      </w:tr>
      <w:tr w:rsidR="00033E15" w:rsidRPr="002C3D0E" w14:paraId="0D102410"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790831CB" w14:textId="77777777" w:rsidR="00033E15" w:rsidRPr="002C3D0E" w:rsidRDefault="00033E15" w:rsidP="00033E15">
            <w:pPr>
              <w:spacing w:before="120" w:after="120"/>
              <w:rPr>
                <w:rFonts w:asciiTheme="minorHAnsi" w:hAnsiTheme="minorHAnsi"/>
                <w:b w:val="0"/>
                <w:color w:val="auto"/>
                <w:szCs w:val="22"/>
                <w:vertAlign w:val="superscript"/>
              </w:rPr>
            </w:pPr>
            <w:r w:rsidRPr="002C3D0E">
              <w:rPr>
                <w:rFonts w:asciiTheme="minorHAnsi" w:hAnsiTheme="minorHAnsi" w:cs="Times New Roman"/>
                <w:b w:val="0"/>
                <w:color w:val="auto"/>
                <w:szCs w:val="22"/>
              </w:rPr>
              <w:t xml:space="preserve">Use integrated pest management practices, green pest control alternatives, and a routine cleaning </w:t>
            </w:r>
            <w:proofErr w:type="gramStart"/>
            <w:r w:rsidRPr="002C3D0E">
              <w:rPr>
                <w:rFonts w:asciiTheme="minorHAnsi" w:hAnsiTheme="minorHAnsi" w:cs="Times New Roman"/>
                <w:b w:val="0"/>
                <w:color w:val="auto"/>
                <w:szCs w:val="22"/>
              </w:rPr>
              <w:t xml:space="preserve">schedule, </w:t>
            </w:r>
            <w:r w:rsidRPr="002C3D0E">
              <w:rPr>
                <w:rFonts w:asciiTheme="minorHAnsi" w:hAnsiTheme="minorHAnsi"/>
                <w:b w:val="0"/>
                <w:color w:val="000000"/>
                <w:szCs w:val="22"/>
              </w:rPr>
              <w:t xml:space="preserve"> while</w:t>
            </w:r>
            <w:proofErr w:type="gramEnd"/>
            <w:r w:rsidRPr="002C3D0E">
              <w:rPr>
                <w:rFonts w:asciiTheme="minorHAnsi" w:hAnsiTheme="minorHAnsi"/>
                <w:b w:val="0"/>
                <w:color w:val="000000"/>
                <w:szCs w:val="22"/>
              </w:rPr>
              <w:t xml:space="preserve"> following necessary food safety procedures</w:t>
            </w:r>
            <w:r w:rsidRPr="002C3D0E">
              <w:rPr>
                <w:rFonts w:asciiTheme="minorHAnsi" w:hAnsiTheme="minorHAnsi" w:cs="Times New Roman"/>
                <w:b w:val="0"/>
                <w:color w:val="auto"/>
                <w:szCs w:val="22"/>
              </w:rPr>
              <w:t>.</w:t>
            </w:r>
          </w:p>
        </w:tc>
        <w:tc>
          <w:tcPr>
            <w:tcW w:w="1335" w:type="pct"/>
            <w:tcBorders>
              <w:left w:val="single" w:sz="4" w:space="0" w:color="auto"/>
              <w:right w:val="single" w:sz="4" w:space="0" w:color="auto"/>
            </w:tcBorders>
            <w:shd w:val="clear" w:color="auto" w:fill="auto"/>
            <w:vAlign w:val="center"/>
          </w:tcPr>
          <w:p w14:paraId="4A6B2FA8"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rPr>
            </w:pPr>
            <w:r w:rsidRPr="002C3D0E">
              <w:rPr>
                <w:rFonts w:asciiTheme="minorHAnsi" w:hAnsiTheme="minorHAnsi"/>
                <w:color w:val="auto"/>
              </w:rPr>
              <w:t xml:space="preserve">Standard </w:t>
            </w:r>
          </w:p>
        </w:tc>
      </w:tr>
      <w:tr w:rsidR="00033E15" w:rsidRPr="002C3D0E" w14:paraId="330B9088"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3F444018" w14:textId="77777777" w:rsidR="00033E15" w:rsidRPr="002C3D0E" w:rsidRDefault="00033E15" w:rsidP="00033E15">
            <w:pPr>
              <w:spacing w:before="120" w:after="120"/>
              <w:rPr>
                <w:rFonts w:asciiTheme="minorHAnsi" w:hAnsiTheme="minorHAnsi"/>
                <w:b w:val="0"/>
                <w:color w:val="auto"/>
                <w:szCs w:val="22"/>
              </w:rPr>
            </w:pPr>
            <w:r w:rsidRPr="002C3D0E">
              <w:rPr>
                <w:rFonts w:asciiTheme="minorHAnsi" w:hAnsiTheme="minorHAnsi"/>
                <w:b w:val="0"/>
                <w:color w:val="auto"/>
                <w:szCs w:val="22"/>
              </w:rPr>
              <w:t xml:space="preserve">When applicable, label food products at the point of purchase as </w:t>
            </w:r>
            <w:proofErr w:type="gramStart"/>
            <w:r w:rsidR="009A1DD9">
              <w:rPr>
                <w:rFonts w:asciiTheme="minorHAnsi" w:hAnsiTheme="minorHAnsi"/>
                <w:b w:val="0"/>
                <w:color w:val="auto"/>
                <w:szCs w:val="22"/>
              </w:rPr>
              <w:t>locally-sourced</w:t>
            </w:r>
            <w:proofErr w:type="gramEnd"/>
            <w:r w:rsidRPr="002C3D0E">
              <w:rPr>
                <w:rFonts w:asciiTheme="minorHAnsi" w:hAnsiTheme="minorHAnsi"/>
                <w:b w:val="0"/>
                <w:color w:val="auto"/>
                <w:szCs w:val="22"/>
              </w:rPr>
              <w:t xml:space="preserve">, certified organic, or produced with another certified </w:t>
            </w:r>
            <w:r w:rsidRPr="002C3D0E">
              <w:rPr>
                <w:rFonts w:asciiTheme="minorHAnsi" w:hAnsiTheme="minorHAnsi" w:cs="Times New Roman"/>
                <w:b w:val="0"/>
                <w:bCs w:val="0"/>
                <w:color w:val="000000" w:themeColor="text1"/>
                <w:szCs w:val="22"/>
              </w:rPr>
              <w:t>community-development or</w:t>
            </w:r>
            <w:r w:rsidRPr="002C3D0E">
              <w:rPr>
                <w:rFonts w:asciiTheme="minorHAnsi" w:hAnsiTheme="minorHAnsi"/>
                <w:b w:val="0"/>
                <w:color w:val="auto"/>
                <w:szCs w:val="22"/>
              </w:rPr>
              <w:t xml:space="preserve"> environmentally beneficial practice. </w:t>
            </w:r>
          </w:p>
        </w:tc>
        <w:tc>
          <w:tcPr>
            <w:tcW w:w="1335" w:type="pct"/>
            <w:tcBorders>
              <w:left w:val="single" w:sz="4" w:space="0" w:color="auto"/>
              <w:right w:val="single" w:sz="4" w:space="0" w:color="auto"/>
            </w:tcBorders>
            <w:shd w:val="clear" w:color="auto" w:fill="auto"/>
            <w:vAlign w:val="center"/>
          </w:tcPr>
          <w:p w14:paraId="385BC118"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Standard </w:t>
            </w:r>
          </w:p>
        </w:tc>
      </w:tr>
      <w:tr w:rsidR="00033E15" w:rsidRPr="002C3D0E" w14:paraId="0F4BD408"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DB490F0" w14:textId="77777777" w:rsidR="00033E15" w:rsidRPr="002C3D0E" w:rsidRDefault="00033E15" w:rsidP="00033E15">
            <w:pPr>
              <w:spacing w:before="120" w:after="120"/>
              <w:rPr>
                <w:rFonts w:asciiTheme="minorHAnsi" w:hAnsiTheme="minorHAnsi" w:cs="Times New Roman"/>
                <w:szCs w:val="22"/>
              </w:rPr>
            </w:pPr>
            <w:r w:rsidRPr="002C3D0E">
              <w:rPr>
                <w:rFonts w:asciiTheme="minorHAnsi" w:hAnsiTheme="minorHAnsi" w:cs="Times New Roman"/>
                <w:b w:val="0"/>
                <w:color w:val="000000" w:themeColor="text1"/>
                <w:szCs w:val="22"/>
              </w:rPr>
              <w:t xml:space="preserve">Provide information to customers on food products that are </w:t>
            </w:r>
            <w:r w:rsidR="009A1DD9">
              <w:rPr>
                <w:rFonts w:asciiTheme="minorHAnsi" w:hAnsiTheme="minorHAnsi" w:cs="Times New Roman"/>
                <w:b w:val="0"/>
                <w:color w:val="000000" w:themeColor="text1"/>
                <w:szCs w:val="22"/>
              </w:rPr>
              <w:t>locally-sourced</w:t>
            </w:r>
            <w:r w:rsidRPr="002C3D0E">
              <w:rPr>
                <w:rFonts w:asciiTheme="minorHAnsi" w:hAnsiTheme="minorHAnsi" w:cs="Times New Roman"/>
                <w:b w:val="0"/>
                <w:color w:val="000000" w:themeColor="text1"/>
                <w:szCs w:val="22"/>
              </w:rPr>
              <w:t xml:space="preserve">, certified organic, or produced with another </w:t>
            </w:r>
            <w:proofErr w:type="gramStart"/>
            <w:r w:rsidRPr="002C3D0E">
              <w:rPr>
                <w:rFonts w:asciiTheme="minorHAnsi" w:hAnsiTheme="minorHAnsi" w:cs="Times New Roman"/>
                <w:b w:val="0"/>
                <w:color w:val="000000" w:themeColor="text1"/>
                <w:szCs w:val="22"/>
              </w:rPr>
              <w:t xml:space="preserve">certified </w:t>
            </w:r>
            <w:r w:rsidRPr="002C3D0E">
              <w:rPr>
                <w:rFonts w:asciiTheme="minorHAnsi" w:hAnsiTheme="minorHAnsi" w:cs="Times New Roman"/>
                <w:b w:val="0"/>
                <w:bCs w:val="0"/>
                <w:color w:val="000000" w:themeColor="text1"/>
                <w:szCs w:val="22"/>
              </w:rPr>
              <w:t xml:space="preserve"> community</w:t>
            </w:r>
            <w:proofErr w:type="gramEnd"/>
            <w:r w:rsidRPr="002C3D0E">
              <w:rPr>
                <w:rFonts w:asciiTheme="minorHAnsi" w:hAnsiTheme="minorHAnsi" w:cs="Times New Roman"/>
                <w:b w:val="0"/>
                <w:bCs w:val="0"/>
                <w:color w:val="000000" w:themeColor="text1"/>
                <w:szCs w:val="22"/>
              </w:rPr>
              <w:t>-development or</w:t>
            </w:r>
            <w:r w:rsidRPr="002C3D0E">
              <w:rPr>
                <w:rFonts w:asciiTheme="minorHAnsi" w:hAnsiTheme="minorHAnsi" w:cs="Times New Roman"/>
                <w:b w:val="0"/>
                <w:color w:val="000000" w:themeColor="text1"/>
                <w:szCs w:val="22"/>
              </w:rPr>
              <w:t xml:space="preserve"> environmentally beneficial practice. </w:t>
            </w:r>
          </w:p>
        </w:tc>
        <w:tc>
          <w:tcPr>
            <w:tcW w:w="1335" w:type="pct"/>
            <w:tcBorders>
              <w:left w:val="single" w:sz="4" w:space="0" w:color="auto"/>
              <w:right w:val="single" w:sz="4" w:space="0" w:color="auto"/>
            </w:tcBorders>
            <w:shd w:val="clear" w:color="auto" w:fill="auto"/>
            <w:vAlign w:val="center"/>
          </w:tcPr>
          <w:p w14:paraId="732937BA"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Innovative </w:t>
            </w:r>
          </w:p>
        </w:tc>
      </w:tr>
      <w:tr w:rsidR="00033E15" w:rsidRPr="002C3D0E" w14:paraId="4437691C"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6B11FB50" w14:textId="77777777" w:rsidR="00033E15" w:rsidRPr="002C3D0E" w:rsidRDefault="00033E15" w:rsidP="00033E15">
            <w:pPr>
              <w:spacing w:before="120" w:after="120"/>
              <w:rPr>
                <w:rFonts w:asciiTheme="minorHAnsi" w:hAnsiTheme="minorHAnsi" w:cs="Times New Roman"/>
                <w:szCs w:val="22"/>
              </w:rPr>
            </w:pPr>
            <w:r w:rsidRPr="002C3D0E">
              <w:rPr>
                <w:rFonts w:asciiTheme="minorHAnsi" w:hAnsiTheme="minorHAnsi" w:cs="Times New Roman"/>
                <w:b w:val="0"/>
                <w:color w:val="000000" w:themeColor="text1"/>
                <w:szCs w:val="22"/>
              </w:rPr>
              <w:t xml:space="preserve">FOR VENDING:   </w:t>
            </w:r>
            <w:r w:rsidRPr="002C3D0E">
              <w:rPr>
                <w:rFonts w:asciiTheme="minorHAnsi" w:hAnsiTheme="minorHAnsi" w:cs="Times New Roman"/>
                <w:b w:val="0"/>
                <w:bCs w:val="0"/>
                <w:color w:val="000000" w:themeColor="text1"/>
                <w:szCs w:val="22"/>
              </w:rPr>
              <w:t xml:space="preserve">Provide information to customers on food products that are </w:t>
            </w:r>
            <w:proofErr w:type="gramStart"/>
            <w:r w:rsidR="009A1DD9">
              <w:rPr>
                <w:rFonts w:asciiTheme="minorHAnsi" w:hAnsiTheme="minorHAnsi" w:cs="Times New Roman"/>
                <w:b w:val="0"/>
                <w:bCs w:val="0"/>
                <w:color w:val="000000" w:themeColor="text1"/>
                <w:szCs w:val="22"/>
              </w:rPr>
              <w:t>locally-sourced</w:t>
            </w:r>
            <w:proofErr w:type="gramEnd"/>
            <w:r w:rsidRPr="002C3D0E">
              <w:rPr>
                <w:rFonts w:asciiTheme="minorHAnsi" w:hAnsiTheme="minorHAnsi" w:cs="Times New Roman"/>
                <w:b w:val="0"/>
                <w:bCs w:val="0"/>
                <w:color w:val="000000" w:themeColor="text1"/>
                <w:szCs w:val="22"/>
              </w:rPr>
              <w:t>, certified organic, or produced with another certified community-development or environmentally beneficial practice.</w:t>
            </w:r>
          </w:p>
        </w:tc>
        <w:tc>
          <w:tcPr>
            <w:tcW w:w="1335" w:type="pct"/>
            <w:tcBorders>
              <w:left w:val="single" w:sz="4" w:space="0" w:color="auto"/>
              <w:right w:val="single" w:sz="4" w:space="0" w:color="auto"/>
            </w:tcBorders>
            <w:shd w:val="clear" w:color="auto" w:fill="auto"/>
            <w:vAlign w:val="center"/>
          </w:tcPr>
          <w:p w14:paraId="2BE3260C"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Innovative </w:t>
            </w:r>
          </w:p>
        </w:tc>
      </w:tr>
      <w:tr w:rsidR="00033E15" w:rsidRPr="002C3D0E" w14:paraId="3FF4FA96"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1CC82D58" w14:textId="77777777" w:rsidR="00033E15" w:rsidRPr="002C3D0E" w:rsidRDefault="00033E15" w:rsidP="00033E15">
            <w:pPr>
              <w:spacing w:before="120" w:after="120"/>
              <w:rPr>
                <w:rFonts w:asciiTheme="minorHAnsi" w:hAnsiTheme="minorHAnsi" w:cs="Times New Roman"/>
                <w:b w:val="0"/>
                <w:color w:val="000000" w:themeColor="text1"/>
                <w:szCs w:val="22"/>
              </w:rPr>
            </w:pPr>
            <w:r w:rsidRPr="002C3D0E">
              <w:rPr>
                <w:rFonts w:asciiTheme="minorHAnsi" w:hAnsiTheme="minorHAnsi" w:cs="Times New Roman"/>
                <w:b w:val="0"/>
                <w:color w:val="000000" w:themeColor="text1"/>
                <w:szCs w:val="22"/>
              </w:rPr>
              <w:t>Partner with a farmers’ market that operates on-site.</w:t>
            </w:r>
          </w:p>
        </w:tc>
        <w:tc>
          <w:tcPr>
            <w:tcW w:w="1335" w:type="pct"/>
            <w:tcBorders>
              <w:left w:val="single" w:sz="4" w:space="0" w:color="auto"/>
              <w:right w:val="single" w:sz="4" w:space="0" w:color="auto"/>
            </w:tcBorders>
            <w:shd w:val="clear" w:color="auto" w:fill="auto"/>
            <w:vAlign w:val="center"/>
          </w:tcPr>
          <w:p w14:paraId="46803819"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Innovative </w:t>
            </w:r>
          </w:p>
        </w:tc>
      </w:tr>
      <w:tr w:rsidR="00033E15" w:rsidRPr="002C3D0E" w14:paraId="3E26BA5E"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343E2EB9" w14:textId="77777777" w:rsidR="00033E15" w:rsidRPr="002C3D0E" w:rsidRDefault="00033E15" w:rsidP="00033E15">
            <w:pPr>
              <w:spacing w:before="120" w:after="120"/>
              <w:rPr>
                <w:rFonts w:asciiTheme="minorHAnsi" w:hAnsiTheme="minorHAnsi"/>
                <w:b w:val="0"/>
                <w:vanish/>
                <w:color w:val="auto"/>
                <w:szCs w:val="22"/>
              </w:rPr>
            </w:pPr>
            <w:r w:rsidRPr="002C3D0E">
              <w:rPr>
                <w:rFonts w:asciiTheme="minorHAnsi" w:hAnsiTheme="minorHAnsi" w:cs="Times New Roman"/>
                <w:b w:val="0"/>
                <w:color w:val="auto"/>
                <w:szCs w:val="22"/>
              </w:rPr>
              <w:t xml:space="preserve">FOR VENDING: </w:t>
            </w:r>
            <w:r w:rsidRPr="002C3D0E">
              <w:rPr>
                <w:rFonts w:asciiTheme="minorHAnsi" w:hAnsiTheme="minorHAnsi"/>
                <w:b w:val="0"/>
                <w:color w:val="auto"/>
                <w:szCs w:val="22"/>
              </w:rPr>
              <w:t xml:space="preserve"> If purchasing new vending machines, purchase </w:t>
            </w:r>
            <w:r w:rsidRPr="002C3D0E">
              <w:rPr>
                <w:rFonts w:asciiTheme="minorHAnsi" w:hAnsiTheme="minorHAnsi" w:cs="Times New Roman"/>
                <w:b w:val="0"/>
                <w:color w:val="auto"/>
                <w:szCs w:val="22"/>
              </w:rPr>
              <w:t xml:space="preserve">ENERGY STAR </w:t>
            </w:r>
            <w:r w:rsidRPr="002C3D0E">
              <w:rPr>
                <w:rFonts w:asciiTheme="minorHAnsi" w:hAnsiTheme="minorHAnsi"/>
                <w:b w:val="0"/>
                <w:color w:val="auto"/>
                <w:szCs w:val="22"/>
              </w:rPr>
              <w:t xml:space="preserve">certified machines or those that meet </w:t>
            </w:r>
            <w:r w:rsidRPr="002C3D0E">
              <w:rPr>
                <w:rFonts w:asciiTheme="minorHAnsi" w:hAnsiTheme="minorHAnsi" w:cs="Times New Roman"/>
                <w:b w:val="0"/>
                <w:color w:val="auto"/>
                <w:szCs w:val="22"/>
              </w:rPr>
              <w:t>ENERGY STAR</w:t>
            </w:r>
            <w:r w:rsidRPr="002C3D0E">
              <w:rPr>
                <w:rFonts w:asciiTheme="minorHAnsi" w:hAnsiTheme="minorHAnsi"/>
                <w:b w:val="0"/>
                <w:color w:val="auto"/>
                <w:szCs w:val="22"/>
              </w:rPr>
              <w:t xml:space="preserve"> criteria.</w:t>
            </w:r>
            <w:r w:rsidRPr="002C3D0E">
              <w:rPr>
                <w:rFonts w:asciiTheme="minorHAnsi" w:hAnsiTheme="minorHAnsi" w:cs="Times New Roman"/>
                <w:b w:val="0"/>
                <w:color w:val="auto"/>
                <w:szCs w:val="22"/>
              </w:rPr>
              <w:t xml:space="preserve">  </w:t>
            </w:r>
          </w:p>
        </w:tc>
        <w:tc>
          <w:tcPr>
            <w:tcW w:w="1335" w:type="pct"/>
            <w:tcBorders>
              <w:left w:val="single" w:sz="4" w:space="0" w:color="auto"/>
              <w:right w:val="single" w:sz="4" w:space="0" w:color="auto"/>
            </w:tcBorders>
            <w:shd w:val="clear" w:color="auto" w:fill="auto"/>
            <w:vAlign w:val="center"/>
          </w:tcPr>
          <w:p w14:paraId="50934E11"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olor w:val="auto"/>
              </w:rPr>
            </w:pPr>
            <w:r w:rsidRPr="002C3D0E">
              <w:rPr>
                <w:rFonts w:asciiTheme="minorHAnsi" w:hAnsiTheme="minorHAnsi"/>
                <w:color w:val="auto"/>
              </w:rPr>
              <w:t xml:space="preserve">Standard </w:t>
            </w:r>
          </w:p>
        </w:tc>
      </w:tr>
      <w:tr w:rsidR="00033E15" w:rsidRPr="002C3D0E" w14:paraId="2E8F234B"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6EC879F8" w14:textId="77777777" w:rsidR="00033E15" w:rsidRPr="002C3D0E" w:rsidRDefault="00033E15" w:rsidP="00033E15">
            <w:pPr>
              <w:spacing w:before="120" w:after="120"/>
              <w:rPr>
                <w:rFonts w:asciiTheme="minorHAnsi" w:hAnsiTheme="minorHAnsi"/>
                <w:b w:val="0"/>
                <w:color w:val="auto"/>
                <w:szCs w:val="22"/>
              </w:rPr>
            </w:pPr>
            <w:r w:rsidRPr="002C3D0E">
              <w:rPr>
                <w:rFonts w:asciiTheme="minorHAnsi" w:hAnsiTheme="minorHAnsi" w:cs="Times New Roman"/>
                <w:b w:val="0"/>
                <w:color w:val="auto"/>
                <w:szCs w:val="22"/>
              </w:rPr>
              <w:t>FOR VENDING: Retrofit existing vending machines (refrigerated and non-refrigerated) to use energy conservation methods such as LED lighting, occupancy sensors, or shut down or set-back modes.</w:t>
            </w:r>
          </w:p>
        </w:tc>
        <w:tc>
          <w:tcPr>
            <w:tcW w:w="1335" w:type="pct"/>
            <w:tcBorders>
              <w:left w:val="single" w:sz="4" w:space="0" w:color="auto"/>
              <w:right w:val="single" w:sz="4" w:space="0" w:color="auto"/>
            </w:tcBorders>
            <w:shd w:val="clear" w:color="auto" w:fill="auto"/>
            <w:vAlign w:val="center"/>
          </w:tcPr>
          <w:p w14:paraId="1BFC066C"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color w:val="auto"/>
              </w:rPr>
            </w:pPr>
            <w:r w:rsidRPr="002C3D0E">
              <w:rPr>
                <w:rFonts w:asciiTheme="minorHAnsi" w:hAnsiTheme="minorHAnsi"/>
                <w:color w:val="auto"/>
              </w:rPr>
              <w:t>Innovative</w:t>
            </w:r>
          </w:p>
        </w:tc>
      </w:tr>
      <w:tr w:rsidR="00033E15" w:rsidRPr="002C3D0E" w14:paraId="5D7F9EA8"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4449C7B7" w14:textId="77777777" w:rsidR="00033E15" w:rsidRPr="002C3D0E" w:rsidRDefault="00033E15" w:rsidP="00033E15">
            <w:pPr>
              <w:pStyle w:val="ListParagraph"/>
              <w:autoSpaceDE w:val="0"/>
              <w:autoSpaceDN w:val="0"/>
              <w:adjustRightInd w:val="0"/>
              <w:spacing w:before="120" w:after="120"/>
              <w:ind w:left="0"/>
              <w:contextualSpacing w:val="0"/>
              <w:rPr>
                <w:rFonts w:asciiTheme="minorHAnsi" w:hAnsiTheme="minorHAnsi" w:cs="Times New Roman"/>
                <w:bCs w:val="0"/>
                <w:i/>
                <w:color w:val="auto"/>
              </w:rPr>
            </w:pPr>
            <w:r w:rsidRPr="002C3D0E">
              <w:rPr>
                <w:rFonts w:asciiTheme="minorHAnsi" w:eastAsia="Times New Roman" w:hAnsiTheme="minorHAnsi" w:cs="Times New Roman"/>
                <w:i/>
                <w:color w:val="auto"/>
              </w:rPr>
              <w:t>Waste Diversion</w:t>
            </w:r>
          </w:p>
        </w:tc>
      </w:tr>
      <w:tr w:rsidR="00033E15" w:rsidRPr="002C3D0E" w14:paraId="3CD8E64B"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03F67172" w14:textId="77777777" w:rsidR="00033E15" w:rsidRPr="002C3D0E" w:rsidRDefault="00033E15" w:rsidP="00033E15">
            <w:pPr>
              <w:spacing w:before="120" w:after="120"/>
              <w:rPr>
                <w:rFonts w:asciiTheme="minorHAnsi" w:hAnsiTheme="minorHAnsi" w:cs="Times New Roman"/>
                <w:b w:val="0"/>
                <w:color w:val="000000" w:themeColor="text1"/>
                <w:szCs w:val="22"/>
              </w:rPr>
            </w:pPr>
            <w:r w:rsidRPr="002C3D0E">
              <w:rPr>
                <w:rFonts w:asciiTheme="minorHAnsi" w:hAnsiTheme="minorHAnsi" w:cs="Times New Roman"/>
                <w:b w:val="0"/>
                <w:color w:val="000000" w:themeColor="text1"/>
                <w:szCs w:val="22"/>
              </w:rPr>
              <w:t xml:space="preserve">Participate in and implement waste diversion programs (waste reduction, recycling and, where feasible, composting) for employees in the kitchen, break rooms, and administrative areas (i.e., back-of-house operations).  </w:t>
            </w:r>
          </w:p>
        </w:tc>
        <w:tc>
          <w:tcPr>
            <w:tcW w:w="1335" w:type="pct"/>
            <w:tcBorders>
              <w:left w:val="single" w:sz="4" w:space="0" w:color="auto"/>
              <w:right w:val="single" w:sz="4" w:space="0" w:color="auto"/>
            </w:tcBorders>
            <w:shd w:val="clear" w:color="auto" w:fill="auto"/>
            <w:vAlign w:val="center"/>
          </w:tcPr>
          <w:p w14:paraId="206AD0CC"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rPr>
            </w:pPr>
            <w:r w:rsidRPr="002C3D0E">
              <w:rPr>
                <w:rFonts w:asciiTheme="minorHAnsi" w:hAnsiTheme="minorHAnsi"/>
                <w:color w:val="auto"/>
              </w:rPr>
              <w:t xml:space="preserve">Standard </w:t>
            </w:r>
          </w:p>
        </w:tc>
      </w:tr>
      <w:tr w:rsidR="00033E15" w:rsidRPr="002C3D0E" w14:paraId="5F6274BF"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6807B052" w14:textId="77777777" w:rsidR="00033E15" w:rsidRPr="002C3D0E" w:rsidRDefault="00033E15" w:rsidP="00033E15">
            <w:pPr>
              <w:spacing w:before="120" w:after="120"/>
              <w:rPr>
                <w:rFonts w:asciiTheme="minorHAnsi" w:hAnsiTheme="minorHAnsi" w:cs="Times New Roman"/>
                <w:b w:val="0"/>
                <w:color w:val="000000" w:themeColor="text1"/>
                <w:szCs w:val="22"/>
              </w:rPr>
            </w:pPr>
            <w:r w:rsidRPr="002C3D0E">
              <w:rPr>
                <w:rFonts w:asciiTheme="minorHAnsi" w:hAnsiTheme="minorHAnsi" w:cs="Times New Roman"/>
                <w:b w:val="0"/>
                <w:color w:val="000000" w:themeColor="text1"/>
                <w:szCs w:val="22"/>
              </w:rPr>
              <w:t>Participate in and implement waste diversion programs (waste reduction, recycling and, where feasible, composting) in areas that a consumer will be exposed to during their visit to the food service operation (i.e., front-of-house operations).</w:t>
            </w:r>
          </w:p>
        </w:tc>
        <w:tc>
          <w:tcPr>
            <w:tcW w:w="1335" w:type="pct"/>
            <w:tcBorders>
              <w:left w:val="single" w:sz="4" w:space="0" w:color="auto"/>
              <w:right w:val="single" w:sz="4" w:space="0" w:color="auto"/>
            </w:tcBorders>
            <w:shd w:val="clear" w:color="auto" w:fill="auto"/>
            <w:vAlign w:val="center"/>
          </w:tcPr>
          <w:p w14:paraId="0A043B45"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rPr>
            </w:pPr>
            <w:r w:rsidRPr="002C3D0E">
              <w:rPr>
                <w:rFonts w:asciiTheme="minorHAnsi" w:hAnsiTheme="minorHAnsi"/>
                <w:color w:val="auto"/>
              </w:rPr>
              <w:t xml:space="preserve">Standard </w:t>
            </w:r>
          </w:p>
        </w:tc>
      </w:tr>
      <w:tr w:rsidR="00033E15" w:rsidRPr="002C3D0E" w14:paraId="008B2658"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F25A371" w14:textId="77777777" w:rsidR="00033E15" w:rsidRPr="002C3D0E" w:rsidRDefault="00033E15" w:rsidP="00033E15">
            <w:pPr>
              <w:spacing w:before="120" w:after="120"/>
              <w:rPr>
                <w:rFonts w:asciiTheme="minorHAnsi" w:hAnsiTheme="minorHAnsi" w:cs="Times New Roman"/>
                <w:color w:val="000000" w:themeColor="text1"/>
                <w:szCs w:val="22"/>
                <w:vertAlign w:val="superscript"/>
              </w:rPr>
            </w:pPr>
            <w:r w:rsidRPr="002C3D0E">
              <w:rPr>
                <w:rFonts w:asciiTheme="minorHAnsi" w:hAnsiTheme="minorHAnsi" w:cs="Times New Roman"/>
                <w:b w:val="0"/>
                <w:color w:val="000000"/>
                <w:szCs w:val="22"/>
              </w:rPr>
              <w:t>Implement systems to monitor relationship between waste and food procurement, including the development of goals for waste reduction and quarterly to annual reporting of waste reduction and waste diversion benchmarks.</w:t>
            </w:r>
          </w:p>
        </w:tc>
        <w:tc>
          <w:tcPr>
            <w:tcW w:w="1335" w:type="pct"/>
            <w:tcBorders>
              <w:left w:val="single" w:sz="4" w:space="0" w:color="auto"/>
              <w:right w:val="single" w:sz="4" w:space="0" w:color="auto"/>
            </w:tcBorders>
            <w:shd w:val="clear" w:color="auto" w:fill="auto"/>
            <w:vAlign w:val="center"/>
          </w:tcPr>
          <w:p w14:paraId="41FC2102"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Standard </w:t>
            </w:r>
          </w:p>
        </w:tc>
      </w:tr>
      <w:tr w:rsidR="00033E15" w:rsidRPr="002C3D0E" w14:paraId="2338D87A"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754A9E8F" w14:textId="77777777" w:rsidR="00033E15" w:rsidRPr="002C3D0E" w:rsidRDefault="00033E15" w:rsidP="00033E15">
            <w:pPr>
              <w:spacing w:before="120" w:after="120"/>
              <w:rPr>
                <w:rFonts w:asciiTheme="minorHAnsi" w:hAnsiTheme="minorHAnsi" w:cs="Times New Roman"/>
                <w:b w:val="0"/>
                <w:color w:val="000000"/>
                <w:szCs w:val="22"/>
                <w:vertAlign w:val="superscript"/>
              </w:rPr>
            </w:pPr>
            <w:r w:rsidRPr="002C3D0E">
              <w:rPr>
                <w:rFonts w:asciiTheme="minorHAnsi" w:hAnsiTheme="minorHAnsi" w:cs="Times New Roman"/>
                <w:b w:val="0"/>
                <w:color w:val="000000"/>
                <w:szCs w:val="22"/>
              </w:rPr>
              <w:t>Re-purpose excess food for future meal preparation, while following necessary food safety procedures.</w:t>
            </w:r>
          </w:p>
        </w:tc>
        <w:tc>
          <w:tcPr>
            <w:tcW w:w="1335" w:type="pct"/>
            <w:tcBorders>
              <w:left w:val="single" w:sz="4" w:space="0" w:color="auto"/>
              <w:right w:val="single" w:sz="4" w:space="0" w:color="auto"/>
            </w:tcBorders>
            <w:shd w:val="clear" w:color="auto" w:fill="auto"/>
            <w:vAlign w:val="center"/>
          </w:tcPr>
          <w:p w14:paraId="4AB1D4AD"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C3D0E">
              <w:rPr>
                <w:rFonts w:asciiTheme="minorHAnsi" w:hAnsiTheme="minorHAnsi"/>
                <w:color w:val="auto"/>
              </w:rPr>
              <w:t>Standard</w:t>
            </w:r>
          </w:p>
        </w:tc>
      </w:tr>
      <w:tr w:rsidR="00033E15" w:rsidRPr="002C3D0E" w14:paraId="128C565A"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6D57BD0" w14:textId="77777777" w:rsidR="00033E15" w:rsidRPr="002C3D0E" w:rsidRDefault="00033E15" w:rsidP="00033E15">
            <w:pPr>
              <w:spacing w:before="120" w:after="120"/>
              <w:rPr>
                <w:rFonts w:asciiTheme="minorHAnsi" w:hAnsiTheme="minorHAnsi" w:cs="Times New Roman"/>
                <w:color w:val="000000"/>
                <w:szCs w:val="22"/>
              </w:rPr>
            </w:pPr>
            <w:r w:rsidRPr="002C3D0E">
              <w:rPr>
                <w:rFonts w:asciiTheme="minorHAnsi" w:hAnsiTheme="minorHAnsi" w:cs="Times New Roman"/>
                <w:b w:val="0"/>
                <w:color w:val="auto"/>
                <w:szCs w:val="22"/>
              </w:rPr>
              <w:t>Train staff on methods for reducing food waste.</w:t>
            </w:r>
          </w:p>
        </w:tc>
        <w:tc>
          <w:tcPr>
            <w:tcW w:w="1335" w:type="pct"/>
            <w:tcBorders>
              <w:left w:val="single" w:sz="4" w:space="0" w:color="auto"/>
              <w:right w:val="single" w:sz="4" w:space="0" w:color="auto"/>
            </w:tcBorders>
            <w:shd w:val="clear" w:color="auto" w:fill="auto"/>
            <w:vAlign w:val="center"/>
          </w:tcPr>
          <w:p w14:paraId="56FBBCF1"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Standard </w:t>
            </w:r>
          </w:p>
        </w:tc>
      </w:tr>
      <w:tr w:rsidR="00033E15" w:rsidRPr="002C3D0E" w14:paraId="4567EFDA"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2CD96448" w14:textId="77777777" w:rsidR="00033E15" w:rsidRPr="002C3D0E" w:rsidRDefault="00033E15" w:rsidP="00033E15">
            <w:pPr>
              <w:spacing w:before="120" w:after="120"/>
              <w:rPr>
                <w:rFonts w:asciiTheme="minorHAnsi" w:hAnsiTheme="minorHAnsi" w:cs="Times New Roman"/>
                <w:b w:val="0"/>
                <w:szCs w:val="22"/>
              </w:rPr>
            </w:pPr>
            <w:r w:rsidRPr="002C3D0E">
              <w:rPr>
                <w:rFonts w:asciiTheme="minorHAnsi" w:hAnsiTheme="minorHAnsi" w:cs="Times New Roman"/>
                <w:b w:val="0"/>
                <w:color w:val="auto"/>
                <w:szCs w:val="22"/>
              </w:rPr>
              <w:t xml:space="preserve">Donate edible surplus food for human consumption where possible, </w:t>
            </w:r>
            <w:r w:rsidRPr="002C3D0E">
              <w:rPr>
                <w:rFonts w:asciiTheme="minorHAnsi" w:hAnsiTheme="minorHAnsi"/>
                <w:b w:val="0"/>
                <w:color w:val="000000"/>
                <w:szCs w:val="22"/>
              </w:rPr>
              <w:t>while following necessary food safety procedures</w:t>
            </w:r>
            <w:r w:rsidRPr="002C3D0E">
              <w:rPr>
                <w:rFonts w:asciiTheme="minorHAnsi" w:hAnsiTheme="minorHAnsi" w:cs="Times New Roman"/>
                <w:b w:val="0"/>
                <w:color w:val="auto"/>
                <w:szCs w:val="22"/>
              </w:rPr>
              <w:t>.</w:t>
            </w:r>
          </w:p>
        </w:tc>
        <w:tc>
          <w:tcPr>
            <w:tcW w:w="1335" w:type="pct"/>
            <w:tcBorders>
              <w:left w:val="single" w:sz="4" w:space="0" w:color="auto"/>
              <w:right w:val="single" w:sz="4" w:space="0" w:color="auto"/>
            </w:tcBorders>
            <w:shd w:val="clear" w:color="auto" w:fill="auto"/>
            <w:vAlign w:val="center"/>
          </w:tcPr>
          <w:p w14:paraId="2AE8F0BB"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Innovative </w:t>
            </w:r>
          </w:p>
        </w:tc>
      </w:tr>
    </w:tbl>
    <w:p w14:paraId="3F6967B2" w14:textId="77777777" w:rsidR="002C3D0E" w:rsidRDefault="002C3D0E" w:rsidP="00033E15">
      <w:pPr>
        <w:rPr>
          <w:b/>
          <w:sz w:val="24"/>
        </w:rPr>
      </w:pPr>
    </w:p>
    <w:p w14:paraId="49BBE7E9" w14:textId="77777777" w:rsidR="002646C3" w:rsidRDefault="002646C3">
      <w:pPr>
        <w:rPr>
          <w:b/>
          <w:sz w:val="24"/>
        </w:rPr>
      </w:pPr>
      <w:r>
        <w:rPr>
          <w:b/>
          <w:sz w:val="24"/>
        </w:rPr>
        <w:br w:type="page"/>
      </w:r>
    </w:p>
    <w:p w14:paraId="48BCC417" w14:textId="77777777" w:rsidR="00033E15" w:rsidRPr="001E2199" w:rsidRDefault="00033E15" w:rsidP="00033E15">
      <w:pPr>
        <w:rPr>
          <w:b/>
          <w:sz w:val="24"/>
        </w:rPr>
      </w:pPr>
      <w:bookmarkStart w:id="13" w:name="E"/>
      <w:bookmarkEnd w:id="13"/>
      <w:r>
        <w:rPr>
          <w:b/>
          <w:sz w:val="24"/>
        </w:rPr>
        <w:t xml:space="preserve">APPENDIX </w:t>
      </w:r>
      <w:r w:rsidR="00E6015D">
        <w:rPr>
          <w:b/>
          <w:sz w:val="24"/>
        </w:rPr>
        <w:t>E</w:t>
      </w:r>
      <w:r w:rsidR="00606E3A">
        <w:rPr>
          <w:b/>
          <w:sz w:val="24"/>
        </w:rPr>
        <w:t xml:space="preserve">: </w:t>
      </w:r>
      <w:r>
        <w:rPr>
          <w:b/>
          <w:sz w:val="24"/>
        </w:rPr>
        <w:t xml:space="preserve"> FOOD SAFETY STANDARDS</w:t>
      </w:r>
      <w:r w:rsidR="00ED501F">
        <w:rPr>
          <w:rStyle w:val="FootnoteReference"/>
          <w:b/>
          <w:sz w:val="24"/>
        </w:rPr>
        <w:footnoteReference w:id="15"/>
      </w:r>
      <w:r>
        <w:rPr>
          <w:b/>
          <w:sz w:val="24"/>
        </w:rPr>
        <w:t xml:space="preserve">  </w:t>
      </w:r>
    </w:p>
    <w:tbl>
      <w:tblPr>
        <w:tblStyle w:val="LightShading-Accent1"/>
        <w:tblpPr w:leftFromText="180" w:rightFromText="180" w:vertAnchor="text" w:tblpY="1"/>
        <w:tblOverlap w:val="neve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7"/>
        <w:gridCol w:w="2738"/>
      </w:tblGrid>
      <w:tr w:rsidR="00033E15" w:rsidRPr="002C3D0E" w14:paraId="2923B0C9" w14:textId="77777777" w:rsidTr="002C3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BB7628" w14:textId="77777777" w:rsidR="00033E15" w:rsidRPr="002C3D0E" w:rsidRDefault="00033E15" w:rsidP="00033E15">
            <w:pPr>
              <w:pStyle w:val="ListParagraph"/>
              <w:spacing w:before="120" w:after="120"/>
              <w:ind w:left="0"/>
              <w:contextualSpacing w:val="0"/>
              <w:jc w:val="center"/>
              <w:rPr>
                <w:rFonts w:asciiTheme="minorHAnsi" w:hAnsiTheme="minorHAnsi" w:cs="Times New Roman"/>
                <w:color w:val="auto"/>
              </w:rPr>
            </w:pPr>
            <w:r w:rsidRPr="002C3D0E">
              <w:rPr>
                <w:rFonts w:asciiTheme="minorHAnsi" w:hAnsiTheme="minorHAnsi" w:cs="Times New Roman"/>
                <w:color w:val="auto"/>
              </w:rPr>
              <w:t>Standards</w:t>
            </w:r>
          </w:p>
        </w:tc>
        <w:tc>
          <w:tcPr>
            <w:tcW w:w="13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B0A12B" w14:textId="77777777" w:rsidR="00033E15" w:rsidRPr="002C3D0E" w:rsidRDefault="00033E15" w:rsidP="00033E15">
            <w:pPr>
              <w:pStyle w:val="ListParagraph"/>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vertAlign w:val="superscript"/>
              </w:rPr>
            </w:pPr>
            <w:r w:rsidRPr="002C3D0E">
              <w:rPr>
                <w:rFonts w:asciiTheme="minorHAnsi" w:hAnsiTheme="minorHAnsi" w:cs="Times New Roman"/>
                <w:color w:val="auto"/>
              </w:rPr>
              <w:t>Implementation Level</w:t>
            </w:r>
          </w:p>
        </w:tc>
      </w:tr>
      <w:tr w:rsidR="00033E15" w:rsidRPr="002C3D0E" w14:paraId="478B55D5"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top w:val="single" w:sz="4" w:space="0" w:color="auto"/>
              <w:left w:val="single" w:sz="4" w:space="0" w:color="auto"/>
              <w:bottom w:val="single" w:sz="4" w:space="0" w:color="auto"/>
              <w:right w:val="single" w:sz="4" w:space="0" w:color="auto"/>
            </w:tcBorders>
            <w:shd w:val="clear" w:color="auto" w:fill="auto"/>
            <w:vAlign w:val="center"/>
          </w:tcPr>
          <w:p w14:paraId="5941D168" w14:textId="77777777" w:rsidR="00033E15" w:rsidRPr="002C3D0E" w:rsidRDefault="00033E15" w:rsidP="00720000">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 xml:space="preserve">Follow the guidance and standards in the most recently published </w:t>
            </w:r>
            <w:r w:rsidRPr="002C3D0E">
              <w:rPr>
                <w:rFonts w:asciiTheme="minorHAnsi" w:hAnsiTheme="minorHAnsi" w:cs="Times New Roman"/>
                <w:b w:val="0"/>
                <w:i/>
                <w:color w:val="auto"/>
                <w:szCs w:val="22"/>
              </w:rPr>
              <w:t xml:space="preserve">Food Code </w:t>
            </w:r>
            <w:r w:rsidRPr="002C3D0E">
              <w:rPr>
                <w:rFonts w:asciiTheme="minorHAnsi" w:hAnsiTheme="minorHAnsi" w:cs="Times New Roman"/>
                <w:b w:val="0"/>
                <w:color w:val="auto"/>
                <w:szCs w:val="22"/>
              </w:rPr>
              <w:t>(and all Supplements)</w:t>
            </w:r>
            <w:r w:rsidRPr="002C3D0E">
              <w:rPr>
                <w:rFonts w:asciiTheme="minorHAnsi" w:hAnsiTheme="minorHAnsi" w:cs="Times New Roman"/>
                <w:b w:val="0"/>
                <w:i/>
                <w:color w:val="auto"/>
                <w:szCs w:val="22"/>
              </w:rPr>
              <w:t xml:space="preserve"> </w:t>
            </w:r>
            <w:r w:rsidRPr="002C3D0E">
              <w:rPr>
                <w:rFonts w:asciiTheme="minorHAnsi" w:hAnsiTheme="minorHAnsi" w:cs="Times New Roman"/>
                <w:b w:val="0"/>
                <w:color w:val="auto"/>
                <w:szCs w:val="22"/>
              </w:rPr>
              <w:t xml:space="preserve">relating to food safety procedures and practices. </w:t>
            </w:r>
          </w:p>
        </w:tc>
        <w:tc>
          <w:tcPr>
            <w:tcW w:w="1335" w:type="pct"/>
            <w:tcBorders>
              <w:top w:val="single" w:sz="4" w:space="0" w:color="auto"/>
              <w:left w:val="single" w:sz="4" w:space="0" w:color="auto"/>
              <w:bottom w:val="single" w:sz="4" w:space="0" w:color="auto"/>
              <w:right w:val="single" w:sz="4" w:space="0" w:color="auto"/>
            </w:tcBorders>
            <w:shd w:val="clear" w:color="auto" w:fill="auto"/>
            <w:vAlign w:val="center"/>
          </w:tcPr>
          <w:p w14:paraId="4D0B5A12" w14:textId="77777777" w:rsidR="00033E15" w:rsidRPr="002C3D0E" w:rsidRDefault="00033E15" w:rsidP="00033E15">
            <w:pPr>
              <w:pStyle w:val="ListParagraph"/>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2C3D0E">
              <w:rPr>
                <w:rFonts w:asciiTheme="minorHAnsi" w:hAnsiTheme="minorHAnsi" w:cs="Times New Roman"/>
                <w:color w:val="auto"/>
              </w:rPr>
              <w:t>Standard</w:t>
            </w:r>
          </w:p>
        </w:tc>
      </w:tr>
      <w:tr w:rsidR="00033E15" w:rsidRPr="002C3D0E" w14:paraId="12AC9BD1" w14:textId="77777777" w:rsidTr="002C3D0E">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4768986E" w14:textId="77777777" w:rsidR="00033E15" w:rsidRPr="002C3D0E" w:rsidRDefault="00033E15" w:rsidP="00033E15">
            <w:pPr>
              <w:spacing w:before="120" w:after="120"/>
              <w:rPr>
                <w:rFonts w:asciiTheme="minorHAnsi" w:hAnsiTheme="minorHAnsi" w:cs="Times New Roman"/>
                <w:i/>
                <w:color w:val="auto"/>
                <w:szCs w:val="22"/>
              </w:rPr>
            </w:pPr>
            <w:r w:rsidRPr="002C3D0E">
              <w:rPr>
                <w:rFonts w:asciiTheme="minorHAnsi" w:hAnsiTheme="minorHAnsi" w:cs="Times New Roman"/>
                <w:i/>
                <w:color w:val="000000" w:themeColor="text1"/>
                <w:szCs w:val="22"/>
              </w:rPr>
              <w:t>Food Safety Management System / Active Managerial Control</w:t>
            </w:r>
          </w:p>
        </w:tc>
      </w:tr>
      <w:tr w:rsidR="00033E15" w:rsidRPr="002C3D0E" w14:paraId="6709BE86" w14:textId="77777777" w:rsidTr="002C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bottom w:val="single" w:sz="4" w:space="0" w:color="auto"/>
              <w:right w:val="single" w:sz="4" w:space="0" w:color="auto"/>
            </w:tcBorders>
            <w:shd w:val="clear" w:color="auto" w:fill="auto"/>
          </w:tcPr>
          <w:p w14:paraId="02E24AF7" w14:textId="77777777" w:rsidR="00033E15" w:rsidRPr="002C3D0E" w:rsidRDefault="00033E15" w:rsidP="00033E15">
            <w:pPr>
              <w:spacing w:before="120" w:after="120" w:line="252" w:lineRule="auto"/>
              <w:rPr>
                <w:rFonts w:asciiTheme="minorHAnsi" w:hAnsiTheme="minorHAnsi" w:cs="Times New Roman"/>
                <w:b w:val="0"/>
                <w:color w:val="auto"/>
                <w:szCs w:val="22"/>
              </w:rPr>
            </w:pPr>
            <w:r w:rsidRPr="002C3D0E">
              <w:rPr>
                <w:rFonts w:asciiTheme="minorHAnsi" w:hAnsiTheme="minorHAnsi" w:cs="Times New Roman"/>
                <w:b w:val="0"/>
                <w:color w:val="auto"/>
                <w:szCs w:val="22"/>
              </w:rPr>
              <w:t>Establish a comprehensive written food safety plan that seeks to achieve active managerial control of foodborne illness risk factors, including but not limited to</w:t>
            </w:r>
            <w:r w:rsidRPr="002C3D0E">
              <w:rPr>
                <w:rFonts w:asciiTheme="minorHAnsi" w:hAnsiTheme="minorHAnsi"/>
                <w:b w:val="0"/>
                <w:color w:val="auto"/>
                <w:szCs w:val="22"/>
              </w:rPr>
              <w:t xml:space="preserve"> </w:t>
            </w:r>
            <w:r w:rsidRPr="002C3D0E">
              <w:rPr>
                <w:rFonts w:asciiTheme="minorHAnsi" w:hAnsiTheme="minorHAnsi" w:cs="Times New Roman"/>
                <w:b w:val="0"/>
                <w:color w:val="auto"/>
                <w:szCs w:val="22"/>
              </w:rPr>
              <w:t xml:space="preserve">a) improper holding temperatures; b) inadequate cooking, such as undercooking raw shell eggs; c) contaminated equipment; d) food from unsafe sources; and e) poor personal hygiene.  The plan could describe the food safety procedures for the </w:t>
            </w:r>
            <w:proofErr w:type="gramStart"/>
            <w:r w:rsidRPr="002C3D0E">
              <w:rPr>
                <w:rFonts w:asciiTheme="minorHAnsi" w:hAnsiTheme="minorHAnsi" w:cs="Times New Roman"/>
                <w:b w:val="0"/>
                <w:color w:val="auto"/>
                <w:szCs w:val="22"/>
              </w:rPr>
              <w:t>particular food</w:t>
            </w:r>
            <w:proofErr w:type="gramEnd"/>
            <w:r w:rsidRPr="002C3D0E">
              <w:rPr>
                <w:rFonts w:asciiTheme="minorHAnsi" w:hAnsiTheme="minorHAnsi" w:cs="Times New Roman"/>
                <w:b w:val="0"/>
                <w:color w:val="auto"/>
                <w:szCs w:val="22"/>
              </w:rPr>
              <w:t xml:space="preserve"> service facility, including how employees are to be trained on those procedures and the methods by which proper implementation of those procedures are routinely monitored.</w:t>
            </w:r>
          </w:p>
        </w:tc>
        <w:tc>
          <w:tcPr>
            <w:tcW w:w="1335" w:type="pct"/>
            <w:tcBorders>
              <w:left w:val="single" w:sz="4" w:space="0" w:color="auto"/>
              <w:bottom w:val="single" w:sz="4" w:space="0" w:color="auto"/>
              <w:right w:val="single" w:sz="4" w:space="0" w:color="auto"/>
            </w:tcBorders>
            <w:shd w:val="clear" w:color="auto" w:fill="auto"/>
            <w:vAlign w:val="center"/>
          </w:tcPr>
          <w:p w14:paraId="3E629563" w14:textId="77777777" w:rsidR="00033E15" w:rsidRPr="002C3D0E" w:rsidRDefault="00033E15" w:rsidP="00033E15">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Cs w:val="22"/>
              </w:rPr>
            </w:pPr>
            <w:r w:rsidRPr="002C3D0E">
              <w:rPr>
                <w:rFonts w:asciiTheme="minorHAnsi" w:hAnsiTheme="minorHAnsi"/>
                <w:color w:val="auto"/>
                <w:szCs w:val="22"/>
              </w:rPr>
              <w:t xml:space="preserve">Innovative </w:t>
            </w:r>
          </w:p>
        </w:tc>
      </w:tr>
      <w:tr w:rsidR="00033E15" w:rsidRPr="002C3D0E" w14:paraId="33B91F98"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7BDEF710" w14:textId="77777777" w:rsidR="00033E15" w:rsidRPr="002C3D0E" w:rsidRDefault="00033E15" w:rsidP="00033E15">
            <w:pPr>
              <w:pStyle w:val="ListParagraph"/>
              <w:autoSpaceDE w:val="0"/>
              <w:autoSpaceDN w:val="0"/>
              <w:adjustRightInd w:val="0"/>
              <w:spacing w:before="120" w:after="120"/>
              <w:ind w:left="0"/>
              <w:contextualSpacing w:val="0"/>
              <w:rPr>
                <w:rFonts w:asciiTheme="minorHAnsi" w:hAnsiTheme="minorHAnsi" w:cs="Times New Roman"/>
                <w:bCs w:val="0"/>
                <w:i/>
                <w:color w:val="auto"/>
              </w:rPr>
            </w:pPr>
            <w:r w:rsidRPr="002C3D0E">
              <w:rPr>
                <w:rFonts w:asciiTheme="minorHAnsi" w:hAnsiTheme="minorHAnsi" w:cs="Times New Roman"/>
                <w:i/>
                <w:color w:val="000000" w:themeColor="text1"/>
              </w:rPr>
              <w:t>Undercooked Meat, Poultry, and Egg Products</w:t>
            </w:r>
          </w:p>
        </w:tc>
      </w:tr>
      <w:tr w:rsidR="00033E15" w:rsidRPr="002C3D0E" w14:paraId="22380CD4"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FFDCA95" w14:textId="77777777" w:rsidR="00033E15" w:rsidRPr="002C3D0E" w:rsidRDefault="00033E15" w:rsidP="00033E15">
            <w:pPr>
              <w:spacing w:before="120" w:after="120" w:line="252" w:lineRule="auto"/>
              <w:rPr>
                <w:rFonts w:asciiTheme="minorHAnsi" w:hAnsiTheme="minorHAnsi" w:cs="Times New Roman"/>
                <w:b w:val="0"/>
                <w:color w:val="auto"/>
                <w:szCs w:val="22"/>
              </w:rPr>
            </w:pPr>
            <w:r w:rsidRPr="002C3D0E">
              <w:rPr>
                <w:rFonts w:asciiTheme="minorHAnsi" w:hAnsiTheme="minorHAnsi" w:cs="Times New Roman"/>
                <w:b w:val="0"/>
                <w:color w:val="auto"/>
                <w:szCs w:val="22"/>
              </w:rPr>
              <w:t>Do not serve raw or undercooked meat, poultry, or egg products, even upon request of the customer.</w:t>
            </w:r>
          </w:p>
        </w:tc>
        <w:tc>
          <w:tcPr>
            <w:tcW w:w="1335" w:type="pct"/>
            <w:tcBorders>
              <w:left w:val="single" w:sz="4" w:space="0" w:color="auto"/>
              <w:right w:val="single" w:sz="4" w:space="0" w:color="auto"/>
            </w:tcBorders>
            <w:shd w:val="clear" w:color="auto" w:fill="auto"/>
            <w:vAlign w:val="center"/>
          </w:tcPr>
          <w:p w14:paraId="26519118"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rPr>
            </w:pPr>
            <w:r w:rsidRPr="002C3D0E">
              <w:rPr>
                <w:rFonts w:asciiTheme="minorHAnsi" w:hAnsiTheme="minorHAnsi"/>
                <w:color w:val="auto"/>
              </w:rPr>
              <w:t xml:space="preserve">Innovative </w:t>
            </w:r>
          </w:p>
        </w:tc>
      </w:tr>
      <w:tr w:rsidR="00033E15" w:rsidRPr="002C3D0E" w14:paraId="491F7E7C"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5B50E2F4" w14:textId="77777777" w:rsidR="00033E15" w:rsidRPr="002C3D0E" w:rsidRDefault="00033E15" w:rsidP="00033E15">
            <w:pPr>
              <w:pStyle w:val="ListParagraph"/>
              <w:autoSpaceDE w:val="0"/>
              <w:autoSpaceDN w:val="0"/>
              <w:adjustRightInd w:val="0"/>
              <w:spacing w:before="120" w:after="120"/>
              <w:ind w:left="0"/>
              <w:contextualSpacing w:val="0"/>
              <w:rPr>
                <w:rFonts w:asciiTheme="minorHAnsi" w:hAnsiTheme="minorHAnsi"/>
              </w:rPr>
            </w:pPr>
            <w:r w:rsidRPr="002C3D0E">
              <w:rPr>
                <w:rFonts w:asciiTheme="minorHAnsi" w:hAnsiTheme="minorHAnsi" w:cs="Times New Roman"/>
                <w:i/>
                <w:color w:val="auto"/>
              </w:rPr>
              <w:t>Practices to Control Listeria monocytogenes in Ready-to-Eat Products</w:t>
            </w:r>
          </w:p>
        </w:tc>
      </w:tr>
      <w:tr w:rsidR="00033E15" w:rsidRPr="002C3D0E" w14:paraId="5B79065C"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8443EB3" w14:textId="77777777" w:rsidR="00033E15" w:rsidRPr="002C3D0E" w:rsidRDefault="00033E15" w:rsidP="00033E15">
            <w:pPr>
              <w:spacing w:before="120" w:after="120" w:line="252" w:lineRule="auto"/>
              <w:rPr>
                <w:rFonts w:asciiTheme="minorHAnsi" w:hAnsiTheme="minorHAnsi" w:cs="Times New Roman"/>
                <w:b w:val="0"/>
                <w:color w:val="auto"/>
                <w:szCs w:val="22"/>
              </w:rPr>
            </w:pPr>
            <w:r w:rsidRPr="002C3D0E">
              <w:rPr>
                <w:rFonts w:asciiTheme="minorHAnsi" w:hAnsiTheme="minorHAnsi" w:cs="Times New Roman"/>
                <w:b w:val="0"/>
                <w:color w:val="auto"/>
                <w:szCs w:val="22"/>
              </w:rPr>
              <w:t>Develop and implement written sanitation and temperature control programs that target the control of</w:t>
            </w:r>
            <w:r w:rsidRPr="002C3D0E">
              <w:rPr>
                <w:rFonts w:asciiTheme="minorHAnsi" w:hAnsiTheme="minorHAnsi" w:cs="Times New Roman"/>
                <w:b w:val="0"/>
                <w:i/>
                <w:color w:val="auto"/>
                <w:szCs w:val="22"/>
              </w:rPr>
              <w:t xml:space="preserve"> Listeria monocytogenes </w:t>
            </w:r>
            <w:r w:rsidRPr="002C3D0E">
              <w:rPr>
                <w:rFonts w:asciiTheme="minorHAnsi" w:hAnsiTheme="minorHAnsi" w:cs="Times New Roman"/>
                <w:b w:val="0"/>
                <w:color w:val="auto"/>
                <w:szCs w:val="22"/>
              </w:rPr>
              <w:t>in ready-to-eat products. Include documentation of:</w:t>
            </w:r>
          </w:p>
          <w:p w14:paraId="4D264932" w14:textId="77777777" w:rsidR="00033E15" w:rsidRPr="002C3D0E" w:rsidRDefault="00033E15" w:rsidP="0094632E">
            <w:pPr>
              <w:pStyle w:val="ListParagraph"/>
              <w:numPr>
                <w:ilvl w:val="0"/>
                <w:numId w:val="11"/>
              </w:numPr>
              <w:spacing w:before="120" w:after="120" w:line="252" w:lineRule="auto"/>
              <w:ind w:left="247" w:hanging="247"/>
              <w:rPr>
                <w:rFonts w:asciiTheme="minorHAnsi" w:hAnsiTheme="minorHAnsi" w:cs="Times New Roman"/>
                <w:b w:val="0"/>
                <w:color w:val="auto"/>
              </w:rPr>
            </w:pPr>
            <w:r w:rsidRPr="002C3D0E">
              <w:rPr>
                <w:rFonts w:asciiTheme="minorHAnsi" w:hAnsiTheme="minorHAnsi" w:cs="Times New Roman"/>
                <w:b w:val="0"/>
                <w:color w:val="auto"/>
              </w:rPr>
              <w:t>Cleaning frequencies for equipment, utensils, and non-food contact surfaces (e.g., walls, floors, ceilings)</w:t>
            </w:r>
          </w:p>
          <w:p w14:paraId="50D2D9C8" w14:textId="77777777" w:rsidR="00033E15" w:rsidRPr="002C3D0E" w:rsidRDefault="00033E15" w:rsidP="0094632E">
            <w:pPr>
              <w:pStyle w:val="ListParagraph"/>
              <w:numPr>
                <w:ilvl w:val="0"/>
                <w:numId w:val="11"/>
              </w:numPr>
              <w:spacing w:before="120" w:after="120" w:line="240" w:lineRule="auto"/>
              <w:ind w:left="245" w:hanging="245"/>
              <w:contextualSpacing w:val="0"/>
              <w:rPr>
                <w:rFonts w:asciiTheme="minorHAnsi" w:hAnsiTheme="minorHAnsi" w:cs="Times New Roman"/>
                <w:b w:val="0"/>
                <w:color w:val="auto"/>
              </w:rPr>
            </w:pPr>
            <w:r w:rsidRPr="002C3D0E">
              <w:rPr>
                <w:rFonts w:asciiTheme="minorHAnsi" w:hAnsiTheme="minorHAnsi" w:cs="Times New Roman"/>
                <w:b w:val="0"/>
                <w:color w:val="auto"/>
              </w:rPr>
              <w:t xml:space="preserve">Temperature control in coolers, deli cases, and refrigerators.  </w:t>
            </w:r>
          </w:p>
        </w:tc>
        <w:tc>
          <w:tcPr>
            <w:tcW w:w="1335" w:type="pct"/>
            <w:tcBorders>
              <w:left w:val="single" w:sz="4" w:space="0" w:color="auto"/>
              <w:right w:val="single" w:sz="4" w:space="0" w:color="auto"/>
            </w:tcBorders>
            <w:shd w:val="clear" w:color="auto" w:fill="auto"/>
            <w:vAlign w:val="center"/>
          </w:tcPr>
          <w:p w14:paraId="43F9A699"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Innovative </w:t>
            </w:r>
          </w:p>
        </w:tc>
      </w:tr>
      <w:tr w:rsidR="00033E15" w:rsidRPr="002C3D0E" w14:paraId="0F01F6A7"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4CF5DBE6" w14:textId="77777777" w:rsidR="00033E15" w:rsidRPr="002C3D0E" w:rsidRDefault="00033E15" w:rsidP="00033E15">
            <w:pPr>
              <w:pStyle w:val="ListParagraph"/>
              <w:autoSpaceDE w:val="0"/>
              <w:autoSpaceDN w:val="0"/>
              <w:adjustRightInd w:val="0"/>
              <w:spacing w:before="120" w:after="120"/>
              <w:ind w:left="0"/>
              <w:contextualSpacing w:val="0"/>
              <w:rPr>
                <w:rFonts w:asciiTheme="minorHAnsi" w:hAnsiTheme="minorHAnsi"/>
              </w:rPr>
            </w:pPr>
            <w:r w:rsidRPr="002C3D0E">
              <w:rPr>
                <w:rFonts w:asciiTheme="minorHAnsi" w:hAnsiTheme="minorHAnsi" w:cs="Times New Roman"/>
                <w:i/>
                <w:color w:val="auto"/>
              </w:rPr>
              <w:t>Sick Employees</w:t>
            </w:r>
          </w:p>
        </w:tc>
      </w:tr>
      <w:tr w:rsidR="00033E15" w:rsidRPr="002C3D0E" w14:paraId="4B2C7DB9"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59600DF4" w14:textId="77777777" w:rsidR="00033E15" w:rsidRPr="002C3D0E" w:rsidRDefault="00033E15" w:rsidP="00033E15">
            <w:pPr>
              <w:spacing w:before="120" w:after="120"/>
              <w:rPr>
                <w:rFonts w:asciiTheme="minorHAnsi" w:hAnsiTheme="minorHAnsi" w:cs="Times New Roman"/>
                <w:b w:val="0"/>
                <w:color w:val="auto"/>
                <w:szCs w:val="22"/>
              </w:rPr>
            </w:pPr>
            <w:r w:rsidRPr="002C3D0E">
              <w:rPr>
                <w:rFonts w:asciiTheme="minorHAnsi" w:hAnsiTheme="minorHAnsi" w:cs="Times New Roman"/>
                <w:b w:val="0"/>
                <w:color w:val="auto"/>
                <w:szCs w:val="22"/>
              </w:rPr>
              <w:t>Develop and implement a written employee health policy that outlines:</w:t>
            </w:r>
          </w:p>
          <w:p w14:paraId="550426B3" w14:textId="77777777" w:rsidR="00033E15" w:rsidRPr="002C3D0E" w:rsidRDefault="00033E15" w:rsidP="0094632E">
            <w:pPr>
              <w:pStyle w:val="ListParagraph"/>
              <w:numPr>
                <w:ilvl w:val="0"/>
                <w:numId w:val="12"/>
              </w:numPr>
              <w:spacing w:before="120" w:after="120" w:line="240" w:lineRule="auto"/>
              <w:ind w:left="270" w:hanging="270"/>
              <w:rPr>
                <w:rFonts w:asciiTheme="minorHAnsi" w:hAnsiTheme="minorHAnsi" w:cs="Times New Roman"/>
                <w:b w:val="0"/>
                <w:color w:val="auto"/>
              </w:rPr>
            </w:pPr>
            <w:r w:rsidRPr="002C3D0E">
              <w:rPr>
                <w:rFonts w:asciiTheme="minorHAnsi" w:hAnsiTheme="minorHAnsi" w:cs="Times New Roman"/>
                <w:b w:val="0"/>
                <w:color w:val="auto"/>
              </w:rPr>
              <w:t>How employees are trained on the reporting of symptoms, diagnoses</w:t>
            </w:r>
            <w:r w:rsidR="009A1DD9">
              <w:rPr>
                <w:rFonts w:asciiTheme="minorHAnsi" w:hAnsiTheme="minorHAnsi" w:cs="Times New Roman"/>
                <w:b w:val="0"/>
                <w:color w:val="auto"/>
              </w:rPr>
              <w:t>,</w:t>
            </w:r>
            <w:r w:rsidRPr="002C3D0E">
              <w:rPr>
                <w:rFonts w:asciiTheme="minorHAnsi" w:hAnsiTheme="minorHAnsi" w:cs="Times New Roman"/>
                <w:b w:val="0"/>
                <w:color w:val="auto"/>
              </w:rPr>
              <w:t xml:space="preserve"> and activities that are associated with the transmission of foodborne illness from food workers and how such training is documented.</w:t>
            </w:r>
          </w:p>
          <w:p w14:paraId="1B4D91CC" w14:textId="77777777" w:rsidR="00033E15" w:rsidRPr="002C3D0E" w:rsidRDefault="00033E15" w:rsidP="0094632E">
            <w:pPr>
              <w:pStyle w:val="ListParagraph"/>
              <w:numPr>
                <w:ilvl w:val="0"/>
                <w:numId w:val="12"/>
              </w:numPr>
              <w:spacing w:before="120" w:after="120" w:line="240" w:lineRule="auto"/>
              <w:ind w:left="274" w:hanging="274"/>
              <w:contextualSpacing w:val="0"/>
              <w:rPr>
                <w:rFonts w:asciiTheme="minorHAnsi" w:hAnsiTheme="minorHAnsi" w:cs="Times New Roman"/>
                <w:b w:val="0"/>
                <w:color w:val="auto"/>
              </w:rPr>
            </w:pPr>
            <w:r w:rsidRPr="002C3D0E">
              <w:rPr>
                <w:rFonts w:asciiTheme="minorHAnsi" w:hAnsiTheme="minorHAnsi" w:cs="Times New Roman"/>
                <w:b w:val="0"/>
                <w:color w:val="auto"/>
              </w:rPr>
              <w:t xml:space="preserve">The policies for excluding, restricting, and reinstating employees who have or report symptoms, diagnoses, or activities as described in the </w:t>
            </w:r>
            <w:r w:rsidRPr="002C3D0E">
              <w:rPr>
                <w:rFonts w:asciiTheme="minorHAnsi" w:hAnsiTheme="minorHAnsi" w:cs="Times New Roman"/>
                <w:b w:val="0"/>
                <w:i/>
                <w:color w:val="auto"/>
              </w:rPr>
              <w:t>Food Code</w:t>
            </w:r>
            <w:r w:rsidRPr="002C3D0E">
              <w:rPr>
                <w:rFonts w:asciiTheme="minorHAnsi" w:hAnsiTheme="minorHAnsi" w:cs="Times New Roman"/>
                <w:b w:val="0"/>
                <w:color w:val="auto"/>
              </w:rPr>
              <w:t>.</w:t>
            </w:r>
          </w:p>
        </w:tc>
        <w:tc>
          <w:tcPr>
            <w:tcW w:w="1335" w:type="pct"/>
            <w:tcBorders>
              <w:left w:val="single" w:sz="4" w:space="0" w:color="auto"/>
              <w:right w:val="single" w:sz="4" w:space="0" w:color="auto"/>
            </w:tcBorders>
            <w:shd w:val="clear" w:color="auto" w:fill="auto"/>
            <w:vAlign w:val="center"/>
          </w:tcPr>
          <w:p w14:paraId="09DF00C0"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Innovative </w:t>
            </w:r>
          </w:p>
        </w:tc>
      </w:tr>
      <w:tr w:rsidR="00033E15" w:rsidRPr="002C3D0E" w14:paraId="1E065EDB"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04DFEFFD" w14:textId="77777777" w:rsidR="00033E15" w:rsidRPr="002C3D0E" w:rsidRDefault="00033E15" w:rsidP="00033E15">
            <w:pPr>
              <w:pStyle w:val="ListParagraph"/>
              <w:autoSpaceDE w:val="0"/>
              <w:autoSpaceDN w:val="0"/>
              <w:adjustRightInd w:val="0"/>
              <w:spacing w:before="120" w:after="120"/>
              <w:ind w:left="0"/>
              <w:contextualSpacing w:val="0"/>
              <w:rPr>
                <w:rFonts w:asciiTheme="minorHAnsi" w:hAnsiTheme="minorHAnsi"/>
              </w:rPr>
            </w:pPr>
            <w:r w:rsidRPr="002C3D0E">
              <w:rPr>
                <w:rFonts w:asciiTheme="minorHAnsi" w:hAnsiTheme="minorHAnsi" w:cs="Times New Roman"/>
                <w:i/>
                <w:color w:val="auto"/>
              </w:rPr>
              <w:t>Certified Food Protection Managers</w:t>
            </w:r>
          </w:p>
        </w:tc>
      </w:tr>
      <w:tr w:rsidR="00033E15" w:rsidRPr="002C3D0E" w14:paraId="35F2762A"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7571B5E5" w14:textId="77777777" w:rsidR="00033E15" w:rsidRPr="002C3D0E" w:rsidRDefault="00033E15" w:rsidP="00033E15">
            <w:pPr>
              <w:spacing w:before="120" w:after="120" w:line="252" w:lineRule="auto"/>
              <w:rPr>
                <w:rFonts w:asciiTheme="minorHAnsi" w:hAnsiTheme="minorHAnsi" w:cs="Times New Roman"/>
                <w:b w:val="0"/>
                <w:color w:val="auto"/>
                <w:szCs w:val="22"/>
              </w:rPr>
            </w:pPr>
            <w:r w:rsidRPr="002C3D0E">
              <w:rPr>
                <w:rFonts w:asciiTheme="minorHAnsi" w:hAnsiTheme="minorHAnsi" w:cs="Times New Roman"/>
                <w:b w:val="0"/>
                <w:color w:val="auto"/>
                <w:szCs w:val="22"/>
              </w:rPr>
              <w:t>Have at least one management/supervisory employee (not necessarily the Person in Charge) who is a Certified Food Protection Manager present during all hours of operation.</w:t>
            </w:r>
          </w:p>
        </w:tc>
        <w:tc>
          <w:tcPr>
            <w:tcW w:w="1335" w:type="pct"/>
            <w:tcBorders>
              <w:left w:val="single" w:sz="4" w:space="0" w:color="auto"/>
              <w:right w:val="single" w:sz="4" w:space="0" w:color="auto"/>
            </w:tcBorders>
            <w:shd w:val="clear" w:color="auto" w:fill="auto"/>
            <w:vAlign w:val="center"/>
          </w:tcPr>
          <w:p w14:paraId="265C1731"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C3D0E">
              <w:rPr>
                <w:rFonts w:asciiTheme="minorHAnsi" w:hAnsiTheme="minorHAnsi"/>
                <w:color w:val="auto"/>
              </w:rPr>
              <w:t>Standard</w:t>
            </w:r>
          </w:p>
        </w:tc>
      </w:tr>
      <w:tr w:rsidR="00033E15" w:rsidRPr="002C3D0E" w14:paraId="2AF1F671" w14:textId="77777777" w:rsidTr="002C3D0E">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C2D69B" w:themeFill="accent3" w:themeFillTint="99"/>
            <w:vAlign w:val="center"/>
          </w:tcPr>
          <w:p w14:paraId="31ABE80D" w14:textId="77777777" w:rsidR="00033E15" w:rsidRPr="002C3D0E" w:rsidRDefault="00033E15" w:rsidP="00033E15">
            <w:pPr>
              <w:pStyle w:val="ListParagraph"/>
              <w:autoSpaceDE w:val="0"/>
              <w:autoSpaceDN w:val="0"/>
              <w:adjustRightInd w:val="0"/>
              <w:spacing w:before="120" w:after="120"/>
              <w:ind w:left="0"/>
              <w:contextualSpacing w:val="0"/>
              <w:rPr>
                <w:rFonts w:asciiTheme="minorHAnsi" w:hAnsiTheme="minorHAnsi"/>
              </w:rPr>
            </w:pPr>
            <w:r w:rsidRPr="002C3D0E">
              <w:rPr>
                <w:rFonts w:asciiTheme="minorHAnsi" w:hAnsiTheme="minorHAnsi" w:cs="Times New Roman"/>
                <w:i/>
                <w:color w:val="auto"/>
              </w:rPr>
              <w:t>Food Handler Training</w:t>
            </w:r>
          </w:p>
        </w:tc>
      </w:tr>
      <w:tr w:rsidR="00033E15" w:rsidRPr="002C3D0E" w14:paraId="51D230E6" w14:textId="77777777" w:rsidTr="002C3D0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65" w:type="pct"/>
            <w:tcBorders>
              <w:left w:val="single" w:sz="4" w:space="0" w:color="auto"/>
              <w:right w:val="single" w:sz="4" w:space="0" w:color="auto"/>
            </w:tcBorders>
            <w:shd w:val="clear" w:color="auto" w:fill="auto"/>
            <w:vAlign w:val="center"/>
          </w:tcPr>
          <w:p w14:paraId="1F881DFA" w14:textId="77777777" w:rsidR="00033E15" w:rsidRPr="002C3D0E" w:rsidRDefault="00033E15" w:rsidP="00033E15">
            <w:pPr>
              <w:spacing w:before="120" w:after="120" w:line="252" w:lineRule="auto"/>
              <w:rPr>
                <w:rFonts w:asciiTheme="minorHAnsi" w:hAnsiTheme="minorHAnsi" w:cs="Times New Roman"/>
                <w:b w:val="0"/>
                <w:color w:val="auto"/>
                <w:szCs w:val="22"/>
              </w:rPr>
            </w:pPr>
            <w:r w:rsidRPr="002C3D0E">
              <w:rPr>
                <w:rFonts w:asciiTheme="minorHAnsi" w:hAnsiTheme="minorHAnsi" w:cs="Times New Roman"/>
                <w:b w:val="0"/>
                <w:color w:val="auto"/>
                <w:szCs w:val="22"/>
              </w:rPr>
              <w:t>Develop and implement a written policy that addresses employee food safety training.</w:t>
            </w:r>
          </w:p>
        </w:tc>
        <w:tc>
          <w:tcPr>
            <w:tcW w:w="1335" w:type="pct"/>
            <w:tcBorders>
              <w:left w:val="single" w:sz="4" w:space="0" w:color="auto"/>
              <w:right w:val="single" w:sz="4" w:space="0" w:color="auto"/>
            </w:tcBorders>
            <w:shd w:val="clear" w:color="auto" w:fill="auto"/>
            <w:vAlign w:val="center"/>
          </w:tcPr>
          <w:p w14:paraId="43F2B9E4" w14:textId="77777777" w:rsidR="00033E15" w:rsidRPr="002C3D0E" w:rsidRDefault="00033E15" w:rsidP="00033E15">
            <w:pPr>
              <w:pStyle w:val="ListParagraph"/>
              <w:autoSpaceDE w:val="0"/>
              <w:autoSpaceDN w:val="0"/>
              <w:adjustRightInd w:val="0"/>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C3D0E">
              <w:rPr>
                <w:rFonts w:asciiTheme="minorHAnsi" w:hAnsiTheme="minorHAnsi"/>
                <w:color w:val="auto"/>
              </w:rPr>
              <w:t xml:space="preserve">Innovative </w:t>
            </w:r>
          </w:p>
        </w:tc>
      </w:tr>
    </w:tbl>
    <w:p w14:paraId="07AAD5EE" w14:textId="77777777" w:rsidR="002646C3" w:rsidRDefault="002646C3" w:rsidP="00E6015D">
      <w:pPr>
        <w:spacing w:before="120" w:after="80"/>
        <w:rPr>
          <w:rStyle w:val="ptext-1"/>
          <w:rFonts w:cs="Arial"/>
          <w:b/>
          <w:szCs w:val="22"/>
        </w:rPr>
      </w:pPr>
    </w:p>
    <w:p w14:paraId="3FDDADEE" w14:textId="77777777" w:rsidR="002646C3" w:rsidRDefault="002646C3">
      <w:pPr>
        <w:rPr>
          <w:rStyle w:val="ptext-1"/>
          <w:rFonts w:cs="Arial"/>
          <w:b/>
          <w:szCs w:val="22"/>
        </w:rPr>
      </w:pPr>
      <w:r>
        <w:rPr>
          <w:rStyle w:val="ptext-1"/>
          <w:rFonts w:cs="Arial"/>
          <w:b/>
          <w:szCs w:val="22"/>
        </w:rPr>
        <w:br w:type="page"/>
      </w:r>
    </w:p>
    <w:p w14:paraId="36664C38" w14:textId="77777777" w:rsidR="00033E15" w:rsidRDefault="00033E15" w:rsidP="00033E15">
      <w:pPr>
        <w:rPr>
          <w:b/>
          <w:i/>
          <w:caps/>
          <w:sz w:val="24"/>
        </w:rPr>
      </w:pPr>
      <w:bookmarkStart w:id="14" w:name="F"/>
      <w:bookmarkEnd w:id="14"/>
      <w:r>
        <w:rPr>
          <w:b/>
          <w:caps/>
          <w:sz w:val="24"/>
        </w:rPr>
        <w:t xml:space="preserve">Appendix </w:t>
      </w:r>
      <w:r w:rsidR="00E6015D">
        <w:rPr>
          <w:b/>
          <w:caps/>
          <w:sz w:val="24"/>
        </w:rPr>
        <w:t>F</w:t>
      </w:r>
      <w:r w:rsidR="00606E3A">
        <w:rPr>
          <w:b/>
          <w:caps/>
          <w:sz w:val="24"/>
        </w:rPr>
        <w:t xml:space="preserve">: </w:t>
      </w:r>
      <w:r w:rsidRPr="00917B89">
        <w:rPr>
          <w:b/>
          <w:caps/>
          <w:sz w:val="24"/>
        </w:rPr>
        <w:t xml:space="preserve"> Behavioral design standards </w:t>
      </w:r>
      <w:r w:rsidR="00ED501F">
        <w:rPr>
          <w:rStyle w:val="FootnoteReference"/>
          <w:b/>
          <w:caps/>
          <w:sz w:val="24"/>
        </w:rPr>
        <w:footnoteReference w:id="16"/>
      </w:r>
    </w:p>
    <w:tbl>
      <w:tblPr>
        <w:tblStyle w:val="TableGrid"/>
        <w:tblW w:w="0" w:type="auto"/>
        <w:tblLook w:val="04A0" w:firstRow="1" w:lastRow="0" w:firstColumn="1" w:lastColumn="0" w:noHBand="0" w:noVBand="1"/>
      </w:tblPr>
      <w:tblGrid>
        <w:gridCol w:w="7405"/>
        <w:gridCol w:w="1945"/>
      </w:tblGrid>
      <w:tr w:rsidR="00033E15" w:rsidRPr="00201CCA" w14:paraId="7190C7DF" w14:textId="77777777" w:rsidTr="00033E15">
        <w:tc>
          <w:tcPr>
            <w:tcW w:w="8095" w:type="dxa"/>
            <w:tcBorders>
              <w:bottom w:val="single" w:sz="4" w:space="0" w:color="auto"/>
            </w:tcBorders>
            <w:shd w:val="clear" w:color="auto" w:fill="B8CCE4" w:themeFill="accent1" w:themeFillTint="66"/>
            <w:vAlign w:val="center"/>
          </w:tcPr>
          <w:p w14:paraId="0D86C222" w14:textId="77777777" w:rsidR="00033E15" w:rsidRPr="00201CCA" w:rsidRDefault="00033E15" w:rsidP="00033E15">
            <w:pPr>
              <w:spacing w:before="120" w:after="120"/>
              <w:jc w:val="center"/>
              <w:rPr>
                <w:rFonts w:asciiTheme="minorHAnsi" w:hAnsiTheme="minorHAnsi"/>
                <w:b/>
                <w:sz w:val="22"/>
                <w:szCs w:val="22"/>
              </w:rPr>
            </w:pPr>
            <w:r w:rsidRPr="00201CCA">
              <w:rPr>
                <w:rFonts w:asciiTheme="minorHAnsi" w:hAnsiTheme="minorHAnsi"/>
                <w:b/>
                <w:sz w:val="22"/>
                <w:szCs w:val="22"/>
              </w:rPr>
              <w:t>Standards</w:t>
            </w:r>
          </w:p>
        </w:tc>
        <w:tc>
          <w:tcPr>
            <w:tcW w:w="1975" w:type="dxa"/>
            <w:tcBorders>
              <w:bottom w:val="single" w:sz="4" w:space="0" w:color="auto"/>
            </w:tcBorders>
            <w:shd w:val="clear" w:color="auto" w:fill="B8CCE4" w:themeFill="accent1" w:themeFillTint="66"/>
            <w:vAlign w:val="center"/>
          </w:tcPr>
          <w:p w14:paraId="05D25843" w14:textId="77777777" w:rsidR="00033E15" w:rsidRPr="00201CCA" w:rsidRDefault="00033E15" w:rsidP="00033E15">
            <w:pPr>
              <w:spacing w:before="120" w:after="120"/>
              <w:jc w:val="center"/>
              <w:rPr>
                <w:rFonts w:asciiTheme="minorHAnsi" w:hAnsiTheme="minorHAnsi"/>
                <w:b/>
                <w:sz w:val="22"/>
                <w:szCs w:val="22"/>
                <w:vertAlign w:val="superscript"/>
              </w:rPr>
            </w:pPr>
            <w:r w:rsidRPr="00201CCA">
              <w:rPr>
                <w:rFonts w:asciiTheme="minorHAnsi" w:hAnsiTheme="minorHAnsi"/>
                <w:b/>
                <w:sz w:val="22"/>
                <w:szCs w:val="22"/>
              </w:rPr>
              <w:t>Implementation Level</w:t>
            </w:r>
          </w:p>
        </w:tc>
      </w:tr>
      <w:tr w:rsidR="00033E15" w:rsidRPr="00201CCA" w14:paraId="62E74AB2" w14:textId="77777777" w:rsidTr="00033E15">
        <w:tc>
          <w:tcPr>
            <w:tcW w:w="10070" w:type="dxa"/>
            <w:gridSpan w:val="2"/>
            <w:shd w:val="clear" w:color="auto" w:fill="C2D69B" w:themeFill="accent3" w:themeFillTint="99"/>
          </w:tcPr>
          <w:p w14:paraId="5A50A56E" w14:textId="77777777" w:rsidR="00033E15" w:rsidRPr="00201CCA" w:rsidRDefault="00033E15" w:rsidP="00033E15">
            <w:pPr>
              <w:spacing w:before="120" w:after="120"/>
              <w:rPr>
                <w:rFonts w:asciiTheme="minorHAnsi" w:hAnsiTheme="minorHAnsi"/>
                <w:b/>
                <w:i/>
                <w:sz w:val="22"/>
                <w:szCs w:val="22"/>
              </w:rPr>
            </w:pPr>
            <w:r w:rsidRPr="00201CCA">
              <w:rPr>
                <w:rFonts w:asciiTheme="minorHAnsi" w:hAnsiTheme="minorHAnsi"/>
                <w:b/>
                <w:i/>
                <w:sz w:val="22"/>
                <w:szCs w:val="22"/>
              </w:rPr>
              <w:t>Placement and Layout</w:t>
            </w:r>
          </w:p>
        </w:tc>
      </w:tr>
      <w:tr w:rsidR="00033E15" w:rsidRPr="00201CCA" w14:paraId="62A78A4C" w14:textId="77777777" w:rsidTr="00033E15">
        <w:tc>
          <w:tcPr>
            <w:tcW w:w="8095" w:type="dxa"/>
            <w:shd w:val="clear" w:color="auto" w:fill="FFFFFF" w:themeFill="background1"/>
          </w:tcPr>
          <w:p w14:paraId="5E29716B" w14:textId="77777777" w:rsidR="00033E15" w:rsidRPr="00201CCA" w:rsidRDefault="00033E15" w:rsidP="00033E15">
            <w:pPr>
              <w:spacing w:before="120" w:after="120"/>
              <w:rPr>
                <w:rFonts w:asciiTheme="minorHAnsi" w:hAnsiTheme="minorHAnsi" w:cstheme="minorHAnsi"/>
                <w:b/>
                <w:color w:val="000000" w:themeColor="text1"/>
                <w:sz w:val="22"/>
                <w:szCs w:val="22"/>
              </w:rPr>
            </w:pPr>
            <w:r w:rsidRPr="00201CCA">
              <w:rPr>
                <w:rFonts w:asciiTheme="minorHAnsi" w:hAnsiTheme="minorHAnsi"/>
                <w:sz w:val="22"/>
                <w:szCs w:val="22"/>
              </w:rPr>
              <w:t xml:space="preserve">Strategically place foods and beverages and design the layout of food service venues to foster selection of healthier foods and beverages. </w:t>
            </w:r>
            <w:r w:rsidRPr="00201CCA">
              <w:rPr>
                <w:rFonts w:asciiTheme="minorHAnsi" w:hAnsiTheme="minorHAnsi"/>
                <w:color w:val="000000" w:themeColor="text1"/>
                <w:sz w:val="22"/>
                <w:szCs w:val="22"/>
              </w:rPr>
              <w:t xml:space="preserve">Possible methods include: </w:t>
            </w:r>
          </w:p>
          <w:p w14:paraId="76F0FF24" w14:textId="77777777" w:rsidR="00033E15" w:rsidRPr="00201CCA" w:rsidRDefault="00033E15" w:rsidP="0094632E">
            <w:pPr>
              <w:numPr>
                <w:ilvl w:val="0"/>
                <w:numId w:val="13"/>
              </w:numPr>
              <w:spacing w:after="120"/>
              <w:ind w:left="337" w:hanging="270"/>
              <w:rPr>
                <w:rFonts w:asciiTheme="minorHAnsi" w:hAnsiTheme="minorHAnsi" w:cstheme="minorHAnsi"/>
                <w:b/>
                <w:color w:val="000000" w:themeColor="text1"/>
                <w:sz w:val="22"/>
                <w:szCs w:val="22"/>
              </w:rPr>
            </w:pPr>
            <w:r w:rsidRPr="00201CCA">
              <w:rPr>
                <w:rFonts w:asciiTheme="minorHAnsi" w:hAnsiTheme="minorHAnsi"/>
                <w:color w:val="000000" w:themeColor="text1"/>
                <w:sz w:val="22"/>
                <w:szCs w:val="22"/>
              </w:rPr>
              <w:t>Creating flow paths that emphasize healthier choices (i.e.</w:t>
            </w:r>
            <w:r w:rsidR="009A1DD9">
              <w:rPr>
                <w:rFonts w:asciiTheme="minorHAnsi" w:hAnsiTheme="minorHAnsi"/>
                <w:color w:val="000000" w:themeColor="text1"/>
                <w:sz w:val="22"/>
                <w:szCs w:val="22"/>
              </w:rPr>
              <w:t>,</w:t>
            </w:r>
            <w:r w:rsidRPr="00201CCA">
              <w:rPr>
                <w:rFonts w:asciiTheme="minorHAnsi" w:hAnsiTheme="minorHAnsi"/>
                <w:color w:val="000000" w:themeColor="text1"/>
                <w:sz w:val="22"/>
                <w:szCs w:val="22"/>
              </w:rPr>
              <w:t xml:space="preserve"> placing healthier choices in prime selling locations).</w:t>
            </w:r>
          </w:p>
          <w:p w14:paraId="16791027" w14:textId="77777777" w:rsidR="00033E15" w:rsidRPr="00201CCA" w:rsidRDefault="00033E15" w:rsidP="0094632E">
            <w:pPr>
              <w:numPr>
                <w:ilvl w:val="0"/>
                <w:numId w:val="13"/>
              </w:numPr>
              <w:ind w:left="346" w:hanging="274"/>
              <w:rPr>
                <w:rFonts w:asciiTheme="minorHAnsi" w:hAnsiTheme="minorHAnsi" w:cstheme="minorHAnsi"/>
                <w:b/>
                <w:color w:val="000000" w:themeColor="text1"/>
                <w:sz w:val="22"/>
                <w:szCs w:val="22"/>
              </w:rPr>
            </w:pPr>
            <w:r w:rsidRPr="00201CCA">
              <w:rPr>
                <w:rFonts w:asciiTheme="minorHAnsi" w:hAnsiTheme="minorHAnsi"/>
                <w:color w:val="000000" w:themeColor="text1"/>
                <w:sz w:val="22"/>
                <w:szCs w:val="22"/>
              </w:rPr>
              <w:t>Placing healthier foods and beverages at eye level or just below eye level, next to the cash register,</w:t>
            </w:r>
            <w:r w:rsidRPr="00201CCA">
              <w:rPr>
                <w:rFonts w:asciiTheme="minorHAnsi" w:hAnsiTheme="minorHAnsi"/>
                <w:sz w:val="22"/>
                <w:szCs w:val="22"/>
              </w:rPr>
              <w:t xml:space="preserve"> </w:t>
            </w:r>
            <w:r w:rsidRPr="00201CCA">
              <w:rPr>
                <w:rFonts w:asciiTheme="minorHAnsi" w:hAnsiTheme="minorHAnsi"/>
                <w:color w:val="000000" w:themeColor="text1"/>
                <w:sz w:val="22"/>
                <w:szCs w:val="22"/>
              </w:rPr>
              <w:t>at the front of cold and hot entrees sections, or within reach of a consumer.</w:t>
            </w:r>
          </w:p>
          <w:p w14:paraId="3D6D5640" w14:textId="77777777" w:rsidR="00033E15" w:rsidRPr="00201CCA" w:rsidRDefault="00033E15" w:rsidP="0094632E">
            <w:pPr>
              <w:numPr>
                <w:ilvl w:val="0"/>
                <w:numId w:val="13"/>
              </w:numPr>
              <w:autoSpaceDE w:val="0"/>
              <w:autoSpaceDN w:val="0"/>
              <w:adjustRightInd w:val="0"/>
              <w:spacing w:after="120"/>
              <w:ind w:left="346" w:hanging="274"/>
              <w:rPr>
                <w:rFonts w:asciiTheme="minorHAnsi" w:hAnsiTheme="minorHAnsi"/>
                <w:color w:val="000000" w:themeColor="text1"/>
                <w:sz w:val="22"/>
                <w:szCs w:val="22"/>
              </w:rPr>
            </w:pPr>
            <w:r w:rsidRPr="00201CCA">
              <w:rPr>
                <w:rFonts w:asciiTheme="minorHAnsi" w:hAnsiTheme="minorHAnsi"/>
                <w:color w:val="000000" w:themeColor="text1"/>
                <w:sz w:val="22"/>
                <w:szCs w:val="22"/>
              </w:rPr>
              <w:t>Providing a food service line that features only healthier options.</w:t>
            </w:r>
          </w:p>
        </w:tc>
        <w:tc>
          <w:tcPr>
            <w:tcW w:w="1975" w:type="dxa"/>
            <w:shd w:val="clear" w:color="auto" w:fill="FFFFFF" w:themeFill="background1"/>
            <w:vAlign w:val="center"/>
          </w:tcPr>
          <w:p w14:paraId="2692A3ED" w14:textId="77777777" w:rsidR="00033E15" w:rsidRPr="00201CCA" w:rsidRDefault="00033E15" w:rsidP="00033E15">
            <w:pPr>
              <w:spacing w:after="120"/>
              <w:jc w:val="center"/>
              <w:rPr>
                <w:rFonts w:asciiTheme="minorHAnsi" w:hAnsiTheme="minorHAnsi"/>
                <w:sz w:val="22"/>
                <w:szCs w:val="22"/>
              </w:rPr>
            </w:pPr>
            <w:r w:rsidRPr="00201CCA">
              <w:rPr>
                <w:rFonts w:asciiTheme="minorHAnsi" w:hAnsiTheme="minorHAnsi"/>
                <w:sz w:val="22"/>
                <w:szCs w:val="22"/>
              </w:rPr>
              <w:t xml:space="preserve">Innovative </w:t>
            </w:r>
          </w:p>
        </w:tc>
      </w:tr>
      <w:tr w:rsidR="00033E15" w:rsidRPr="00201CCA" w14:paraId="285EF0D7" w14:textId="77777777" w:rsidTr="00033E15">
        <w:tc>
          <w:tcPr>
            <w:tcW w:w="10070" w:type="dxa"/>
            <w:gridSpan w:val="2"/>
            <w:shd w:val="clear" w:color="auto" w:fill="C2D69B" w:themeFill="accent3" w:themeFillTint="99"/>
          </w:tcPr>
          <w:p w14:paraId="50715F39" w14:textId="77777777" w:rsidR="00033E15" w:rsidRPr="00201CCA" w:rsidRDefault="00033E15" w:rsidP="00033E15">
            <w:pPr>
              <w:spacing w:before="120" w:after="120"/>
              <w:rPr>
                <w:rFonts w:asciiTheme="minorHAnsi" w:hAnsiTheme="minorHAnsi"/>
                <w:i/>
                <w:sz w:val="22"/>
                <w:szCs w:val="22"/>
              </w:rPr>
            </w:pPr>
            <w:r w:rsidRPr="00201CCA">
              <w:rPr>
                <w:rFonts w:asciiTheme="minorHAnsi" w:hAnsiTheme="minorHAnsi"/>
                <w:b/>
                <w:i/>
                <w:color w:val="000000" w:themeColor="text1"/>
                <w:sz w:val="22"/>
                <w:szCs w:val="22"/>
              </w:rPr>
              <w:t>Product Innovations and Defaults</w:t>
            </w:r>
          </w:p>
        </w:tc>
      </w:tr>
      <w:tr w:rsidR="00033E15" w:rsidRPr="00201CCA" w14:paraId="68DA6BC6" w14:textId="77777777" w:rsidTr="00033E15">
        <w:tc>
          <w:tcPr>
            <w:tcW w:w="8095" w:type="dxa"/>
            <w:shd w:val="clear" w:color="auto" w:fill="FFFFFF" w:themeFill="background1"/>
          </w:tcPr>
          <w:p w14:paraId="5D4A277E" w14:textId="77777777" w:rsidR="00033E15" w:rsidRPr="00201CCA" w:rsidRDefault="00033E15" w:rsidP="00033E15">
            <w:pPr>
              <w:spacing w:before="120" w:after="120"/>
              <w:rPr>
                <w:rFonts w:asciiTheme="minorHAnsi" w:hAnsiTheme="minorHAnsi"/>
                <w:color w:val="000000" w:themeColor="text1"/>
                <w:sz w:val="22"/>
                <w:szCs w:val="22"/>
              </w:rPr>
            </w:pPr>
            <w:r w:rsidRPr="00201CCA">
              <w:rPr>
                <w:rFonts w:asciiTheme="minorHAnsi" w:hAnsiTheme="minorHAnsi"/>
                <w:color w:val="000000" w:themeColor="text1"/>
                <w:sz w:val="22"/>
                <w:szCs w:val="22"/>
              </w:rPr>
              <w:t>Use product innovations and the inclusion of healthier options as default choices at decision points to encourage healthier choices.</w:t>
            </w:r>
            <w:r w:rsidRPr="00201CCA">
              <w:rPr>
                <w:rFonts w:asciiTheme="minorHAnsi" w:hAnsiTheme="minorHAnsi"/>
                <w:b/>
                <w:color w:val="000000" w:themeColor="text1"/>
                <w:sz w:val="22"/>
                <w:szCs w:val="22"/>
              </w:rPr>
              <w:t xml:space="preserve">  </w:t>
            </w:r>
            <w:r w:rsidRPr="00201CCA">
              <w:rPr>
                <w:rFonts w:asciiTheme="minorHAnsi" w:hAnsiTheme="minorHAnsi"/>
                <w:color w:val="000000" w:themeColor="text1"/>
                <w:sz w:val="22"/>
                <w:szCs w:val="22"/>
              </w:rPr>
              <w:t xml:space="preserve">Possible methods include:  </w:t>
            </w:r>
          </w:p>
          <w:p w14:paraId="00DA003E" w14:textId="77777777" w:rsidR="00033E15" w:rsidRPr="00201CCA" w:rsidRDefault="00033E15" w:rsidP="0094632E">
            <w:pPr>
              <w:numPr>
                <w:ilvl w:val="0"/>
                <w:numId w:val="13"/>
              </w:numPr>
              <w:spacing w:after="120"/>
              <w:ind w:left="337" w:hanging="270"/>
              <w:contextualSpacing/>
              <w:rPr>
                <w:rFonts w:asciiTheme="minorHAnsi" w:hAnsiTheme="minorHAnsi"/>
                <w:sz w:val="22"/>
                <w:szCs w:val="22"/>
              </w:rPr>
            </w:pPr>
            <w:r w:rsidRPr="00201CCA">
              <w:rPr>
                <w:rFonts w:asciiTheme="minorHAnsi" w:hAnsiTheme="minorHAnsi"/>
                <w:color w:val="000000" w:themeColor="text1"/>
                <w:sz w:val="22"/>
                <w:szCs w:val="22"/>
              </w:rPr>
              <w:t>Offering smaller portion size options (e.g., half-sandwiches, half-sized entrees, smaller beverage containers).</w:t>
            </w:r>
            <w:r w:rsidRPr="00201CCA">
              <w:rPr>
                <w:rFonts w:asciiTheme="minorHAnsi" w:hAnsiTheme="minorHAnsi"/>
                <w:sz w:val="22"/>
                <w:szCs w:val="22"/>
              </w:rPr>
              <w:t xml:space="preserve"> </w:t>
            </w:r>
          </w:p>
          <w:p w14:paraId="4647FA7A" w14:textId="77777777" w:rsidR="00033E15" w:rsidRPr="00201CCA" w:rsidRDefault="00033E15" w:rsidP="0094632E">
            <w:pPr>
              <w:numPr>
                <w:ilvl w:val="0"/>
                <w:numId w:val="13"/>
              </w:numPr>
              <w:spacing w:after="120"/>
              <w:ind w:left="337" w:hanging="270"/>
              <w:contextualSpacing/>
              <w:rPr>
                <w:rFonts w:asciiTheme="minorHAnsi" w:hAnsiTheme="minorHAnsi"/>
                <w:sz w:val="22"/>
                <w:szCs w:val="22"/>
              </w:rPr>
            </w:pPr>
            <w:r w:rsidRPr="00201CCA">
              <w:rPr>
                <w:rFonts w:asciiTheme="minorHAnsi" w:hAnsiTheme="minorHAnsi"/>
                <w:sz w:val="22"/>
                <w:szCs w:val="22"/>
              </w:rPr>
              <w:t xml:space="preserve">Making healthier items default options throughout the menu (e.g., serving fruit instead of chips or salad instead of fries). </w:t>
            </w:r>
          </w:p>
          <w:p w14:paraId="5260FDC0" w14:textId="77777777" w:rsidR="00033E15" w:rsidRPr="00201CCA" w:rsidRDefault="00033E15" w:rsidP="0094632E">
            <w:pPr>
              <w:numPr>
                <w:ilvl w:val="0"/>
                <w:numId w:val="13"/>
              </w:numPr>
              <w:spacing w:after="120"/>
              <w:ind w:left="337" w:hanging="270"/>
              <w:contextualSpacing/>
              <w:rPr>
                <w:rFonts w:asciiTheme="minorHAnsi" w:hAnsiTheme="minorHAnsi"/>
                <w:sz w:val="22"/>
                <w:szCs w:val="22"/>
              </w:rPr>
            </w:pPr>
            <w:r w:rsidRPr="00201CCA">
              <w:rPr>
                <w:rFonts w:asciiTheme="minorHAnsi" w:hAnsiTheme="minorHAnsi" w:cstheme="minorHAnsi"/>
                <w:color w:val="000000" w:themeColor="text1"/>
                <w:sz w:val="22"/>
                <w:szCs w:val="22"/>
              </w:rPr>
              <w:t>Offering healthier items in an easily accessible “grab-and-go” form.</w:t>
            </w:r>
          </w:p>
          <w:p w14:paraId="6DF39579" w14:textId="77777777" w:rsidR="00033E15" w:rsidRPr="00201CCA" w:rsidRDefault="00033E15" w:rsidP="0094632E">
            <w:pPr>
              <w:numPr>
                <w:ilvl w:val="0"/>
                <w:numId w:val="13"/>
              </w:numPr>
              <w:spacing w:after="120"/>
              <w:ind w:left="337" w:hanging="270"/>
              <w:contextualSpacing/>
              <w:rPr>
                <w:rFonts w:asciiTheme="minorHAnsi" w:hAnsiTheme="minorHAnsi"/>
                <w:sz w:val="22"/>
                <w:szCs w:val="22"/>
              </w:rPr>
            </w:pPr>
            <w:r w:rsidRPr="00201CCA">
              <w:rPr>
                <w:rFonts w:asciiTheme="minorHAnsi" w:hAnsiTheme="minorHAnsi"/>
                <w:color w:val="000000" w:themeColor="text1"/>
                <w:sz w:val="22"/>
                <w:szCs w:val="22"/>
              </w:rPr>
              <w:t xml:space="preserve">Bundling and attractively naming </w:t>
            </w:r>
            <w:proofErr w:type="spellStart"/>
            <w:r w:rsidRPr="00201CCA">
              <w:rPr>
                <w:rFonts w:asciiTheme="minorHAnsi" w:hAnsiTheme="minorHAnsi"/>
                <w:color w:val="000000" w:themeColor="text1"/>
                <w:sz w:val="22"/>
                <w:szCs w:val="22"/>
              </w:rPr>
              <w:t>healthier</w:t>
            </w:r>
            <w:r w:rsidRPr="00201CCA">
              <w:rPr>
                <w:rFonts w:asciiTheme="minorHAnsi" w:hAnsiTheme="minorHAnsi"/>
                <w:color w:val="000000" w:themeColor="text1"/>
                <w:sz w:val="22"/>
                <w:szCs w:val="22"/>
                <w:vertAlign w:val="superscript"/>
              </w:rPr>
              <w:t>c</w:t>
            </w:r>
            <w:proofErr w:type="spellEnd"/>
            <w:r w:rsidRPr="00201CCA">
              <w:rPr>
                <w:rFonts w:asciiTheme="minorHAnsi" w:hAnsiTheme="minorHAnsi"/>
                <w:color w:val="000000" w:themeColor="text1"/>
                <w:sz w:val="22"/>
                <w:szCs w:val="22"/>
              </w:rPr>
              <w:t xml:space="preserve"> options (e.g., “Fit and Fresh Special”).</w:t>
            </w:r>
          </w:p>
        </w:tc>
        <w:tc>
          <w:tcPr>
            <w:tcW w:w="1975" w:type="dxa"/>
            <w:shd w:val="clear" w:color="auto" w:fill="FFFFFF" w:themeFill="background1"/>
            <w:vAlign w:val="center"/>
          </w:tcPr>
          <w:p w14:paraId="34BA4449" w14:textId="77777777" w:rsidR="00033E15" w:rsidRPr="00201CCA" w:rsidRDefault="00033E15" w:rsidP="00033E15">
            <w:pPr>
              <w:spacing w:after="120"/>
              <w:jc w:val="center"/>
              <w:rPr>
                <w:rFonts w:asciiTheme="minorHAnsi" w:hAnsiTheme="minorHAnsi"/>
                <w:sz w:val="22"/>
                <w:szCs w:val="22"/>
              </w:rPr>
            </w:pPr>
            <w:r w:rsidRPr="00201CCA">
              <w:rPr>
                <w:rFonts w:asciiTheme="minorHAnsi" w:hAnsiTheme="minorHAnsi"/>
                <w:sz w:val="22"/>
                <w:szCs w:val="22"/>
              </w:rPr>
              <w:t xml:space="preserve">Innovative </w:t>
            </w:r>
          </w:p>
        </w:tc>
      </w:tr>
      <w:tr w:rsidR="00033E15" w:rsidRPr="00201CCA" w14:paraId="37191A3A" w14:textId="77777777" w:rsidTr="00033E15">
        <w:tc>
          <w:tcPr>
            <w:tcW w:w="10070" w:type="dxa"/>
            <w:gridSpan w:val="2"/>
            <w:shd w:val="clear" w:color="auto" w:fill="C2D69B" w:themeFill="accent3" w:themeFillTint="99"/>
          </w:tcPr>
          <w:p w14:paraId="1E65812B" w14:textId="77777777" w:rsidR="00033E15" w:rsidRPr="00201CCA" w:rsidRDefault="00033E15" w:rsidP="00033E15">
            <w:pPr>
              <w:spacing w:before="120" w:after="120"/>
              <w:rPr>
                <w:rFonts w:asciiTheme="minorHAnsi" w:hAnsiTheme="minorHAnsi"/>
                <w:i/>
                <w:sz w:val="22"/>
                <w:szCs w:val="22"/>
              </w:rPr>
            </w:pPr>
            <w:r w:rsidRPr="00201CCA">
              <w:rPr>
                <w:rFonts w:asciiTheme="minorHAnsi" w:hAnsiTheme="minorHAnsi"/>
                <w:b/>
                <w:i/>
                <w:color w:val="000000" w:themeColor="text1"/>
                <w:sz w:val="22"/>
                <w:szCs w:val="22"/>
              </w:rPr>
              <w:t>Pricing and Promotion</w:t>
            </w:r>
          </w:p>
        </w:tc>
      </w:tr>
      <w:tr w:rsidR="00033E15" w:rsidRPr="00201CCA" w14:paraId="7C20FB95" w14:textId="77777777" w:rsidTr="00033E15">
        <w:tc>
          <w:tcPr>
            <w:tcW w:w="8095" w:type="dxa"/>
            <w:shd w:val="clear" w:color="auto" w:fill="FFFFFF" w:themeFill="background1"/>
          </w:tcPr>
          <w:p w14:paraId="590FE11C" w14:textId="77777777" w:rsidR="00033E15" w:rsidRPr="00201CCA" w:rsidRDefault="00033E15" w:rsidP="00033E15">
            <w:pPr>
              <w:spacing w:before="120" w:after="120"/>
              <w:rPr>
                <w:rFonts w:asciiTheme="minorHAnsi" w:hAnsiTheme="minorHAnsi"/>
                <w:color w:val="000000" w:themeColor="text1"/>
                <w:sz w:val="22"/>
                <w:szCs w:val="22"/>
              </w:rPr>
            </w:pPr>
            <w:r w:rsidRPr="00201CCA">
              <w:rPr>
                <w:rFonts w:asciiTheme="minorHAnsi" w:hAnsiTheme="minorHAnsi"/>
                <w:color w:val="000000" w:themeColor="text1"/>
                <w:sz w:val="22"/>
                <w:szCs w:val="22"/>
              </w:rPr>
              <w:t xml:space="preserve">Use price incentives and marketing strategies to highlight healthier food and beverage items.  Possible methods include:  </w:t>
            </w:r>
          </w:p>
          <w:p w14:paraId="513BD84C" w14:textId="77777777" w:rsidR="00033E15" w:rsidRPr="00201CCA" w:rsidRDefault="00033E15" w:rsidP="0094632E">
            <w:pPr>
              <w:numPr>
                <w:ilvl w:val="0"/>
                <w:numId w:val="13"/>
              </w:numPr>
              <w:ind w:left="337" w:hanging="270"/>
              <w:rPr>
                <w:rFonts w:asciiTheme="minorHAnsi" w:hAnsiTheme="minorHAnsi" w:cstheme="minorHAnsi"/>
                <w:color w:val="000000" w:themeColor="text1"/>
                <w:sz w:val="22"/>
                <w:szCs w:val="22"/>
              </w:rPr>
            </w:pPr>
            <w:r w:rsidRPr="00201CCA">
              <w:rPr>
                <w:rFonts w:asciiTheme="minorHAnsi" w:hAnsiTheme="minorHAnsi"/>
                <w:color w:val="000000" w:themeColor="text1"/>
                <w:sz w:val="22"/>
                <w:szCs w:val="22"/>
              </w:rPr>
              <w:t>Introducing healthier products by providing samples for consumers.</w:t>
            </w:r>
          </w:p>
          <w:p w14:paraId="7FE5AF60" w14:textId="77777777" w:rsidR="00033E15" w:rsidRPr="00201CCA" w:rsidRDefault="00033E15" w:rsidP="0094632E">
            <w:pPr>
              <w:numPr>
                <w:ilvl w:val="0"/>
                <w:numId w:val="13"/>
              </w:numPr>
              <w:ind w:left="337" w:hanging="270"/>
              <w:rPr>
                <w:rFonts w:asciiTheme="minorHAnsi" w:hAnsiTheme="minorHAnsi" w:cstheme="minorHAnsi"/>
                <w:color w:val="000000" w:themeColor="text1"/>
                <w:sz w:val="22"/>
                <w:szCs w:val="22"/>
              </w:rPr>
            </w:pPr>
            <w:r w:rsidRPr="00201CCA">
              <w:rPr>
                <w:rFonts w:asciiTheme="minorHAnsi" w:hAnsiTheme="minorHAnsi"/>
                <w:color w:val="000000" w:themeColor="text1"/>
                <w:sz w:val="22"/>
                <w:szCs w:val="22"/>
              </w:rPr>
              <w:t>Featuring meals that include only healthier offerings.</w:t>
            </w:r>
          </w:p>
          <w:p w14:paraId="2985F8ED" w14:textId="77777777" w:rsidR="00033E15" w:rsidRPr="00201CCA" w:rsidRDefault="00033E15" w:rsidP="0094632E">
            <w:pPr>
              <w:numPr>
                <w:ilvl w:val="0"/>
                <w:numId w:val="13"/>
              </w:numPr>
              <w:ind w:left="337" w:hanging="270"/>
              <w:rPr>
                <w:rFonts w:asciiTheme="minorHAnsi" w:hAnsiTheme="minorHAnsi" w:cstheme="minorHAnsi"/>
                <w:color w:val="000000" w:themeColor="text1"/>
                <w:sz w:val="22"/>
                <w:szCs w:val="22"/>
              </w:rPr>
            </w:pPr>
            <w:r w:rsidRPr="00201CCA">
              <w:rPr>
                <w:rFonts w:asciiTheme="minorHAnsi" w:hAnsiTheme="minorHAnsi"/>
                <w:color w:val="000000" w:themeColor="text1"/>
                <w:sz w:val="22"/>
                <w:szCs w:val="22"/>
              </w:rPr>
              <w:t>Promoting healthier items through sales or pricing specials.</w:t>
            </w:r>
          </w:p>
          <w:p w14:paraId="13AB6A1A" w14:textId="77777777" w:rsidR="00033E15" w:rsidRPr="00201CCA" w:rsidRDefault="00033E15" w:rsidP="0094632E">
            <w:pPr>
              <w:numPr>
                <w:ilvl w:val="0"/>
                <w:numId w:val="13"/>
              </w:numPr>
              <w:spacing w:after="120"/>
              <w:ind w:left="337" w:hanging="270"/>
              <w:rPr>
                <w:rFonts w:asciiTheme="minorHAnsi" w:hAnsiTheme="minorHAnsi" w:cstheme="minorHAnsi"/>
                <w:color w:val="000000" w:themeColor="text1"/>
                <w:sz w:val="22"/>
                <w:szCs w:val="22"/>
              </w:rPr>
            </w:pPr>
            <w:r w:rsidRPr="00201CCA">
              <w:rPr>
                <w:rFonts w:asciiTheme="minorHAnsi" w:hAnsiTheme="minorHAnsi"/>
                <w:color w:val="000000" w:themeColor="text1"/>
                <w:sz w:val="22"/>
                <w:szCs w:val="22"/>
              </w:rPr>
              <w:t>Offering healthier foods and beverages at a lower price than less healthy items.</w:t>
            </w:r>
          </w:p>
        </w:tc>
        <w:tc>
          <w:tcPr>
            <w:tcW w:w="1975" w:type="dxa"/>
            <w:shd w:val="clear" w:color="auto" w:fill="FFFFFF" w:themeFill="background1"/>
            <w:vAlign w:val="center"/>
          </w:tcPr>
          <w:p w14:paraId="32121E4B" w14:textId="77777777" w:rsidR="00033E15" w:rsidRPr="00201CCA" w:rsidRDefault="00033E15" w:rsidP="00033E15">
            <w:pPr>
              <w:spacing w:after="120"/>
              <w:jc w:val="center"/>
              <w:rPr>
                <w:rFonts w:asciiTheme="minorHAnsi" w:hAnsiTheme="minorHAnsi"/>
                <w:sz w:val="22"/>
                <w:szCs w:val="22"/>
              </w:rPr>
            </w:pPr>
            <w:r w:rsidRPr="00201CCA">
              <w:rPr>
                <w:rFonts w:asciiTheme="minorHAnsi" w:hAnsiTheme="minorHAnsi"/>
                <w:sz w:val="22"/>
                <w:szCs w:val="22"/>
              </w:rPr>
              <w:t xml:space="preserve">Innovative </w:t>
            </w:r>
          </w:p>
        </w:tc>
      </w:tr>
      <w:tr w:rsidR="00033E15" w:rsidRPr="00201CCA" w14:paraId="4A7E3B7C" w14:textId="77777777" w:rsidTr="00033E15">
        <w:tc>
          <w:tcPr>
            <w:tcW w:w="10070" w:type="dxa"/>
            <w:gridSpan w:val="2"/>
            <w:shd w:val="clear" w:color="auto" w:fill="C2D69B" w:themeFill="accent3" w:themeFillTint="99"/>
          </w:tcPr>
          <w:p w14:paraId="18608941" w14:textId="77777777" w:rsidR="00033E15" w:rsidRPr="00201CCA" w:rsidRDefault="00033E15" w:rsidP="00033E15">
            <w:pPr>
              <w:autoSpaceDE w:val="0"/>
              <w:autoSpaceDN w:val="0"/>
              <w:adjustRightInd w:val="0"/>
              <w:spacing w:before="120" w:after="120"/>
              <w:rPr>
                <w:rFonts w:asciiTheme="minorHAnsi" w:hAnsiTheme="minorHAnsi"/>
                <w:b/>
                <w:i/>
                <w:sz w:val="22"/>
                <w:szCs w:val="22"/>
              </w:rPr>
            </w:pPr>
            <w:r w:rsidRPr="00201CCA">
              <w:rPr>
                <w:rFonts w:asciiTheme="minorHAnsi" w:hAnsiTheme="minorHAnsi"/>
                <w:b/>
                <w:i/>
                <w:sz w:val="22"/>
                <w:szCs w:val="22"/>
              </w:rPr>
              <w:t>Tableware</w:t>
            </w:r>
          </w:p>
        </w:tc>
      </w:tr>
      <w:tr w:rsidR="00033E15" w:rsidRPr="00201CCA" w14:paraId="7B51BDA2" w14:textId="77777777" w:rsidTr="00033E15">
        <w:trPr>
          <w:trHeight w:val="2150"/>
        </w:trPr>
        <w:tc>
          <w:tcPr>
            <w:tcW w:w="8095" w:type="dxa"/>
            <w:shd w:val="clear" w:color="auto" w:fill="FFFFFF" w:themeFill="background1"/>
          </w:tcPr>
          <w:p w14:paraId="67BCD8B7" w14:textId="77777777" w:rsidR="00033E15" w:rsidRPr="00201CCA" w:rsidRDefault="00033E15" w:rsidP="00033E15">
            <w:pPr>
              <w:spacing w:before="120" w:after="120"/>
              <w:rPr>
                <w:rFonts w:asciiTheme="minorHAnsi" w:hAnsiTheme="minorHAnsi"/>
                <w:color w:val="000000" w:themeColor="text1"/>
                <w:sz w:val="22"/>
                <w:szCs w:val="22"/>
              </w:rPr>
            </w:pPr>
            <w:r w:rsidRPr="00201CCA">
              <w:rPr>
                <w:rFonts w:asciiTheme="minorHAnsi" w:hAnsiTheme="minorHAnsi"/>
                <w:color w:val="000000" w:themeColor="text1"/>
                <w:sz w:val="22"/>
                <w:szCs w:val="22"/>
              </w:rPr>
              <w:t>Promote healthy portion sizes by optimizing the size of plates, bowls, glasses, other dishware, and serving ware.</w:t>
            </w:r>
            <w:r w:rsidRPr="00201CCA">
              <w:rPr>
                <w:rFonts w:asciiTheme="minorHAnsi" w:hAnsiTheme="minorHAnsi"/>
                <w:b/>
                <w:color w:val="000000" w:themeColor="text1"/>
                <w:sz w:val="22"/>
                <w:szCs w:val="22"/>
              </w:rPr>
              <w:t xml:space="preserve"> </w:t>
            </w:r>
            <w:r w:rsidRPr="00201CCA">
              <w:rPr>
                <w:rFonts w:asciiTheme="minorHAnsi" w:hAnsiTheme="minorHAnsi"/>
                <w:color w:val="000000" w:themeColor="text1"/>
                <w:sz w:val="22"/>
                <w:szCs w:val="22"/>
              </w:rPr>
              <w:t>Possible methods include:</w:t>
            </w:r>
          </w:p>
          <w:p w14:paraId="52D2C80F" w14:textId="77777777" w:rsidR="00033E15" w:rsidRPr="00201CCA" w:rsidRDefault="00033E15" w:rsidP="0094632E">
            <w:pPr>
              <w:numPr>
                <w:ilvl w:val="0"/>
                <w:numId w:val="13"/>
              </w:numPr>
              <w:spacing w:before="120" w:after="120"/>
              <w:ind w:left="337" w:hanging="270"/>
              <w:contextualSpacing/>
              <w:rPr>
                <w:rFonts w:asciiTheme="minorHAnsi" w:hAnsiTheme="minorHAnsi"/>
                <w:b/>
                <w:color w:val="000000" w:themeColor="text1"/>
                <w:sz w:val="22"/>
                <w:szCs w:val="22"/>
              </w:rPr>
            </w:pPr>
            <w:r w:rsidRPr="00201CCA">
              <w:rPr>
                <w:rFonts w:asciiTheme="minorHAnsi" w:hAnsiTheme="minorHAnsi"/>
                <w:color w:val="000000" w:themeColor="text1"/>
                <w:sz w:val="22"/>
                <w:szCs w:val="22"/>
              </w:rPr>
              <w:t xml:space="preserve">Using tongs and serving spoons that match appropriate serving sizes in all serving lines, including self-serve.  </w:t>
            </w:r>
          </w:p>
          <w:p w14:paraId="7B51D0A5" w14:textId="77777777" w:rsidR="00033E15" w:rsidRPr="00201CCA" w:rsidRDefault="00033E15" w:rsidP="0094632E">
            <w:pPr>
              <w:numPr>
                <w:ilvl w:val="0"/>
                <w:numId w:val="13"/>
              </w:numPr>
              <w:ind w:left="337" w:hanging="270"/>
              <w:contextualSpacing/>
              <w:rPr>
                <w:rFonts w:asciiTheme="minorHAnsi" w:hAnsiTheme="minorHAnsi"/>
                <w:color w:val="000000" w:themeColor="text1"/>
                <w:sz w:val="22"/>
                <w:szCs w:val="22"/>
              </w:rPr>
            </w:pPr>
            <w:r w:rsidRPr="00201CCA">
              <w:rPr>
                <w:rFonts w:asciiTheme="minorHAnsi" w:hAnsiTheme="minorHAnsi"/>
                <w:color w:val="000000" w:themeColor="text1"/>
                <w:sz w:val="22"/>
                <w:szCs w:val="22"/>
              </w:rPr>
              <w:t>Using smaller plates and bowls where consumers self-serve to encourage appropriate portion size selection.</w:t>
            </w:r>
          </w:p>
        </w:tc>
        <w:tc>
          <w:tcPr>
            <w:tcW w:w="1975" w:type="dxa"/>
            <w:shd w:val="clear" w:color="auto" w:fill="FFFFFF" w:themeFill="background1"/>
            <w:vAlign w:val="center"/>
          </w:tcPr>
          <w:p w14:paraId="0CBE4B0C" w14:textId="77777777" w:rsidR="00033E15" w:rsidRPr="00201CCA" w:rsidRDefault="00033E15" w:rsidP="00033E15">
            <w:pPr>
              <w:spacing w:after="120"/>
              <w:jc w:val="center"/>
              <w:rPr>
                <w:rFonts w:asciiTheme="minorHAnsi" w:hAnsiTheme="minorHAnsi"/>
                <w:sz w:val="22"/>
                <w:szCs w:val="22"/>
              </w:rPr>
            </w:pPr>
            <w:r w:rsidRPr="00201CCA">
              <w:rPr>
                <w:rFonts w:asciiTheme="minorHAnsi" w:hAnsiTheme="minorHAnsi"/>
                <w:sz w:val="22"/>
                <w:szCs w:val="22"/>
              </w:rPr>
              <w:t xml:space="preserve">Innovative </w:t>
            </w:r>
          </w:p>
        </w:tc>
      </w:tr>
      <w:tr w:rsidR="00033E15" w:rsidRPr="00201CCA" w14:paraId="2E2AC2CC" w14:textId="77777777" w:rsidTr="00033E15">
        <w:tc>
          <w:tcPr>
            <w:tcW w:w="10070" w:type="dxa"/>
            <w:gridSpan w:val="2"/>
            <w:tcBorders>
              <w:bottom w:val="single" w:sz="4" w:space="0" w:color="auto"/>
            </w:tcBorders>
            <w:shd w:val="clear" w:color="auto" w:fill="C2D69B" w:themeFill="accent3" w:themeFillTint="99"/>
            <w:vAlign w:val="center"/>
          </w:tcPr>
          <w:p w14:paraId="09E4EB7D" w14:textId="77777777" w:rsidR="00033E15" w:rsidRPr="00201CCA" w:rsidRDefault="00033E15" w:rsidP="00033E15">
            <w:pPr>
              <w:spacing w:before="120" w:after="120"/>
              <w:rPr>
                <w:rFonts w:asciiTheme="minorHAnsi" w:hAnsiTheme="minorHAnsi"/>
                <w:b/>
                <w:i/>
                <w:sz w:val="22"/>
                <w:szCs w:val="22"/>
              </w:rPr>
            </w:pPr>
            <w:r w:rsidRPr="00201CCA">
              <w:rPr>
                <w:rFonts w:asciiTheme="minorHAnsi" w:hAnsiTheme="minorHAnsi"/>
                <w:b/>
                <w:i/>
                <w:sz w:val="22"/>
                <w:szCs w:val="22"/>
              </w:rPr>
              <w:t>Information</w:t>
            </w:r>
          </w:p>
        </w:tc>
      </w:tr>
      <w:tr w:rsidR="00033E15" w:rsidRPr="00201CCA" w14:paraId="1BD73B07" w14:textId="77777777" w:rsidTr="00033E15">
        <w:trPr>
          <w:trHeight w:val="737"/>
        </w:trPr>
        <w:tc>
          <w:tcPr>
            <w:tcW w:w="8095" w:type="dxa"/>
            <w:shd w:val="clear" w:color="auto" w:fill="FFFFFF" w:themeFill="background1"/>
          </w:tcPr>
          <w:p w14:paraId="397FE247" w14:textId="77777777" w:rsidR="00033E15" w:rsidRPr="00201CCA" w:rsidRDefault="00033E15" w:rsidP="00033E15">
            <w:pPr>
              <w:spacing w:before="120" w:after="120"/>
              <w:rPr>
                <w:rFonts w:asciiTheme="minorHAnsi" w:hAnsiTheme="minorHAnsi"/>
                <w:b/>
                <w:sz w:val="22"/>
                <w:szCs w:val="22"/>
              </w:rPr>
            </w:pPr>
            <w:r w:rsidRPr="00201CCA">
              <w:rPr>
                <w:rFonts w:asciiTheme="minorHAnsi" w:hAnsiTheme="minorHAnsi"/>
                <w:sz w:val="22"/>
                <w:szCs w:val="22"/>
              </w:rPr>
              <w:t>Use information, displays, decorations and signage to highlight healthier choices.</w:t>
            </w:r>
            <w:r w:rsidRPr="00201CCA">
              <w:rPr>
                <w:rFonts w:asciiTheme="minorHAnsi" w:hAnsiTheme="minorHAnsi"/>
                <w:b/>
                <w:sz w:val="22"/>
                <w:szCs w:val="22"/>
              </w:rPr>
              <w:t xml:space="preserve">  </w:t>
            </w:r>
            <w:r w:rsidRPr="00201CCA">
              <w:rPr>
                <w:rFonts w:asciiTheme="minorHAnsi" w:hAnsiTheme="minorHAnsi"/>
                <w:color w:val="000000" w:themeColor="text1"/>
                <w:sz w:val="22"/>
                <w:szCs w:val="22"/>
              </w:rPr>
              <w:t>Possible methods include use of visual or color-coded signage and point-of-purchase displays to highlight healthier foods.</w:t>
            </w:r>
          </w:p>
        </w:tc>
        <w:tc>
          <w:tcPr>
            <w:tcW w:w="1975" w:type="dxa"/>
            <w:shd w:val="clear" w:color="auto" w:fill="FFFFFF" w:themeFill="background1"/>
            <w:vAlign w:val="center"/>
          </w:tcPr>
          <w:p w14:paraId="7A189348" w14:textId="77777777" w:rsidR="00033E15" w:rsidRPr="00201CCA" w:rsidRDefault="00033E15" w:rsidP="00033E15">
            <w:pPr>
              <w:spacing w:after="120"/>
              <w:jc w:val="center"/>
              <w:rPr>
                <w:rFonts w:asciiTheme="minorHAnsi" w:hAnsiTheme="minorHAnsi"/>
                <w:sz w:val="22"/>
                <w:szCs w:val="22"/>
              </w:rPr>
            </w:pPr>
            <w:r w:rsidRPr="00201CCA">
              <w:rPr>
                <w:rFonts w:asciiTheme="minorHAnsi" w:hAnsiTheme="minorHAnsi"/>
                <w:sz w:val="22"/>
                <w:szCs w:val="22"/>
              </w:rPr>
              <w:t xml:space="preserve">Innovative </w:t>
            </w:r>
          </w:p>
        </w:tc>
      </w:tr>
      <w:tr w:rsidR="00033E15" w:rsidRPr="00201CCA" w14:paraId="425A9601" w14:textId="77777777" w:rsidTr="00033E15">
        <w:tc>
          <w:tcPr>
            <w:tcW w:w="10070" w:type="dxa"/>
            <w:gridSpan w:val="2"/>
            <w:shd w:val="clear" w:color="auto" w:fill="C2D69B" w:themeFill="accent3" w:themeFillTint="99"/>
            <w:vAlign w:val="center"/>
          </w:tcPr>
          <w:p w14:paraId="2B00376A" w14:textId="77777777" w:rsidR="00033E15" w:rsidRPr="00201CCA" w:rsidRDefault="00033E15" w:rsidP="00033E15">
            <w:pPr>
              <w:spacing w:before="120" w:after="120"/>
              <w:rPr>
                <w:rFonts w:asciiTheme="minorHAnsi" w:hAnsiTheme="minorHAnsi"/>
                <w:b/>
                <w:i/>
                <w:color w:val="000000" w:themeColor="text1"/>
                <w:sz w:val="22"/>
                <w:szCs w:val="22"/>
              </w:rPr>
            </w:pPr>
            <w:r w:rsidRPr="00201CCA">
              <w:rPr>
                <w:rFonts w:asciiTheme="minorHAnsi" w:hAnsiTheme="minorHAnsi"/>
                <w:b/>
                <w:i/>
                <w:color w:val="000000" w:themeColor="text1"/>
                <w:sz w:val="22"/>
                <w:szCs w:val="22"/>
              </w:rPr>
              <w:t>Organizational Policy</w:t>
            </w:r>
          </w:p>
        </w:tc>
      </w:tr>
      <w:tr w:rsidR="00033E15" w:rsidRPr="00201CCA" w14:paraId="47B8C108" w14:textId="77777777" w:rsidTr="00033E15">
        <w:tc>
          <w:tcPr>
            <w:tcW w:w="8095" w:type="dxa"/>
            <w:shd w:val="clear" w:color="auto" w:fill="FFFFFF" w:themeFill="background1"/>
            <w:vAlign w:val="center"/>
          </w:tcPr>
          <w:p w14:paraId="28397C8E" w14:textId="77777777" w:rsidR="00033E15" w:rsidRPr="00201CCA" w:rsidRDefault="00033E15" w:rsidP="00033E15">
            <w:pPr>
              <w:spacing w:before="120" w:after="120"/>
              <w:rPr>
                <w:rFonts w:asciiTheme="minorHAnsi" w:hAnsiTheme="minorHAnsi"/>
                <w:color w:val="000000" w:themeColor="text1"/>
                <w:sz w:val="22"/>
                <w:szCs w:val="22"/>
              </w:rPr>
            </w:pPr>
            <w:r w:rsidRPr="00201CCA">
              <w:rPr>
                <w:rFonts w:asciiTheme="minorHAnsi" w:hAnsiTheme="minorHAnsi"/>
                <w:color w:val="000000" w:themeColor="text1"/>
                <w:sz w:val="22"/>
                <w:szCs w:val="22"/>
              </w:rPr>
              <w:t>Work with worksite wellness programs or other employee organizations to promote healthier options. Possible methods include:</w:t>
            </w:r>
          </w:p>
          <w:p w14:paraId="406C2568" w14:textId="77777777" w:rsidR="00033E15" w:rsidRPr="00201CCA" w:rsidRDefault="00033E15" w:rsidP="0094632E">
            <w:pPr>
              <w:numPr>
                <w:ilvl w:val="0"/>
                <w:numId w:val="13"/>
              </w:numPr>
              <w:spacing w:before="120" w:after="120"/>
              <w:ind w:left="337" w:hanging="337"/>
              <w:contextualSpacing/>
              <w:rPr>
                <w:rFonts w:asciiTheme="minorHAnsi" w:hAnsiTheme="minorHAnsi"/>
                <w:color w:val="000000" w:themeColor="text1"/>
                <w:sz w:val="22"/>
                <w:szCs w:val="22"/>
              </w:rPr>
            </w:pPr>
            <w:r w:rsidRPr="00201CCA">
              <w:rPr>
                <w:rFonts w:asciiTheme="minorHAnsi" w:hAnsiTheme="minorHAnsi"/>
                <w:color w:val="000000" w:themeColor="text1"/>
                <w:sz w:val="22"/>
                <w:szCs w:val="22"/>
              </w:rPr>
              <w:t xml:space="preserve">Offering space in cafeteria for employees “lunch and learn” sessions. </w:t>
            </w:r>
          </w:p>
          <w:p w14:paraId="0FE3EE1C" w14:textId="77777777" w:rsidR="00033E15" w:rsidRPr="00201CCA" w:rsidRDefault="00033E15" w:rsidP="0094632E">
            <w:pPr>
              <w:numPr>
                <w:ilvl w:val="0"/>
                <w:numId w:val="13"/>
              </w:numPr>
              <w:spacing w:before="120" w:after="120"/>
              <w:ind w:left="337" w:hanging="337"/>
              <w:contextualSpacing/>
              <w:rPr>
                <w:rFonts w:asciiTheme="minorHAnsi" w:hAnsiTheme="minorHAnsi"/>
                <w:color w:val="000000" w:themeColor="text1"/>
                <w:sz w:val="22"/>
                <w:szCs w:val="22"/>
              </w:rPr>
            </w:pPr>
            <w:r w:rsidRPr="00201CCA">
              <w:rPr>
                <w:rFonts w:asciiTheme="minorHAnsi" w:hAnsiTheme="minorHAnsi"/>
                <w:color w:val="000000" w:themeColor="text1"/>
                <w:sz w:val="22"/>
                <w:szCs w:val="22"/>
              </w:rPr>
              <w:t>Featuring pricing and promotion incentives for healthier foods and beverages in an employee wellness newsletter.</w:t>
            </w:r>
          </w:p>
        </w:tc>
        <w:tc>
          <w:tcPr>
            <w:tcW w:w="1975" w:type="dxa"/>
            <w:shd w:val="clear" w:color="auto" w:fill="FFFFFF" w:themeFill="background1"/>
            <w:vAlign w:val="center"/>
          </w:tcPr>
          <w:p w14:paraId="36326E28" w14:textId="77777777" w:rsidR="00033E15" w:rsidRPr="00201CCA" w:rsidRDefault="00033E15" w:rsidP="00033E15">
            <w:pPr>
              <w:spacing w:after="120"/>
              <w:jc w:val="center"/>
              <w:rPr>
                <w:rFonts w:asciiTheme="minorHAnsi" w:hAnsiTheme="minorHAnsi"/>
                <w:sz w:val="22"/>
                <w:szCs w:val="22"/>
              </w:rPr>
            </w:pPr>
            <w:r w:rsidRPr="00201CCA">
              <w:rPr>
                <w:rFonts w:asciiTheme="minorHAnsi" w:hAnsiTheme="minorHAnsi"/>
                <w:sz w:val="22"/>
                <w:szCs w:val="22"/>
              </w:rPr>
              <w:t xml:space="preserve">Innovative </w:t>
            </w:r>
          </w:p>
        </w:tc>
      </w:tr>
    </w:tbl>
    <w:p w14:paraId="15D23B35" w14:textId="77777777" w:rsidR="006D4ABC" w:rsidRDefault="006D4ABC" w:rsidP="00033E15">
      <w:pPr>
        <w:pStyle w:val="InfoHeader"/>
        <w:rPr>
          <w:rStyle w:val="ptext-1"/>
          <w:rFonts w:cs="Arial"/>
          <w:b/>
          <w:szCs w:val="22"/>
        </w:rPr>
      </w:pPr>
    </w:p>
    <w:sectPr w:rsidR="006D4ABC" w:rsidSect="000A499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3EE28" w14:textId="77777777" w:rsidR="00162097" w:rsidRDefault="00162097">
      <w:r>
        <w:separator/>
      </w:r>
    </w:p>
  </w:endnote>
  <w:endnote w:type="continuationSeparator" w:id="0">
    <w:p w14:paraId="630B1994" w14:textId="77777777" w:rsidR="00162097" w:rsidRDefault="00162097">
      <w:r>
        <w:continuationSeparator/>
      </w:r>
    </w:p>
  </w:endnote>
  <w:endnote w:type="continuationNotice" w:id="1">
    <w:p w14:paraId="471BAC15" w14:textId="77777777" w:rsidR="00162097" w:rsidRDefault="00162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PDE G+ Century">
    <w:altName w:val="Century"/>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D801F" w14:textId="77777777" w:rsidR="005D07C1" w:rsidRDefault="005D0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18"/>
        <w:szCs w:val="18"/>
      </w:rPr>
      <w:id w:val="1569465330"/>
      <w:docPartObj>
        <w:docPartGallery w:val="Page Numbers (Bottom of Page)"/>
        <w:docPartUnique/>
      </w:docPartObj>
    </w:sdtPr>
    <w:sdtEndPr>
      <w:rPr>
        <w:noProof/>
      </w:rPr>
    </w:sdtEndPr>
    <w:sdtContent>
      <w:p w14:paraId="173239FE" w14:textId="77777777" w:rsidR="00162097" w:rsidRPr="009528C5" w:rsidRDefault="00162097">
        <w:pPr>
          <w:pStyle w:val="Footer"/>
          <w:jc w:val="center"/>
          <w:rPr>
            <w:rFonts w:cs="Arial"/>
            <w:sz w:val="18"/>
            <w:szCs w:val="18"/>
          </w:rPr>
        </w:pPr>
        <w:r w:rsidRPr="009528C5">
          <w:rPr>
            <w:rFonts w:cs="Arial"/>
            <w:sz w:val="18"/>
            <w:szCs w:val="18"/>
          </w:rPr>
          <w:fldChar w:fldCharType="begin"/>
        </w:r>
        <w:r w:rsidRPr="009528C5">
          <w:rPr>
            <w:rFonts w:cs="Arial"/>
            <w:sz w:val="18"/>
            <w:szCs w:val="18"/>
          </w:rPr>
          <w:instrText xml:space="preserve"> PAGE   \* MERGEFORMAT </w:instrText>
        </w:r>
        <w:r w:rsidRPr="009528C5">
          <w:rPr>
            <w:rFonts w:cs="Arial"/>
            <w:sz w:val="18"/>
            <w:szCs w:val="18"/>
          </w:rPr>
          <w:fldChar w:fldCharType="separate"/>
        </w:r>
        <w:r w:rsidR="005D07C1">
          <w:rPr>
            <w:rFonts w:cs="Arial"/>
            <w:noProof/>
            <w:sz w:val="18"/>
            <w:szCs w:val="18"/>
          </w:rPr>
          <w:t>17</w:t>
        </w:r>
        <w:r w:rsidRPr="009528C5">
          <w:rPr>
            <w:rFonts w:cs="Arial"/>
            <w:noProof/>
            <w:sz w:val="18"/>
            <w:szCs w:val="18"/>
          </w:rPr>
          <w:fldChar w:fldCharType="end"/>
        </w:r>
      </w:p>
    </w:sdtContent>
  </w:sdt>
  <w:p w14:paraId="7CE77440" w14:textId="77777777" w:rsidR="00162097" w:rsidRDefault="00162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D7D18" w14:textId="77777777" w:rsidR="005D07C1" w:rsidRDefault="005D0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617ED" w14:textId="77777777" w:rsidR="00162097" w:rsidRDefault="00162097">
      <w:r>
        <w:separator/>
      </w:r>
    </w:p>
  </w:footnote>
  <w:footnote w:type="continuationSeparator" w:id="0">
    <w:p w14:paraId="50C74393" w14:textId="77777777" w:rsidR="00162097" w:rsidRDefault="00162097">
      <w:r>
        <w:continuationSeparator/>
      </w:r>
    </w:p>
  </w:footnote>
  <w:footnote w:type="continuationNotice" w:id="1">
    <w:p w14:paraId="2B79C408" w14:textId="77777777" w:rsidR="00162097" w:rsidRDefault="00162097"/>
  </w:footnote>
  <w:footnote w:id="2">
    <w:p w14:paraId="36672F10" w14:textId="77777777" w:rsidR="00162097" w:rsidRPr="00B93388" w:rsidRDefault="00162097" w:rsidP="00591695">
      <w:pPr>
        <w:pStyle w:val="FootnoteText"/>
      </w:pPr>
      <w:r w:rsidRPr="00B93388">
        <w:rPr>
          <w:rStyle w:val="FootnoteReference"/>
        </w:rPr>
        <w:footnoteRef/>
      </w:r>
      <w:r w:rsidRPr="00B93388">
        <w:t xml:space="preserve"> Dining facilities </w:t>
      </w:r>
      <w:r>
        <w:t>include, but are not limited to:</w:t>
      </w:r>
      <w:r w:rsidRPr="00B93388">
        <w:t xml:space="preserve"> full service cafeterias, cafés, and snack shops that sell foods and beverages on </w:t>
      </w:r>
      <w:r w:rsidR="00B92F53" w:rsidRPr="000A3DCB">
        <w:rPr>
          <w:i/>
          <w:color w:val="FF0000"/>
          <w:szCs w:val="24"/>
        </w:rPr>
        <w:t>[</w:t>
      </w:r>
      <w:r w:rsidR="00B92F53">
        <w:rPr>
          <w:i/>
          <w:color w:val="FF0000"/>
        </w:rPr>
        <w:t>organization</w:t>
      </w:r>
      <w:r w:rsidR="00B92F53" w:rsidRPr="009515DF">
        <w:rPr>
          <w:i/>
          <w:color w:val="FF0000"/>
        </w:rPr>
        <w:t xml:space="preserve"> name]</w:t>
      </w:r>
      <w:r w:rsidRPr="00B93388">
        <w:t>.</w:t>
      </w:r>
    </w:p>
  </w:footnote>
  <w:footnote w:id="3">
    <w:p w14:paraId="2F85574C" w14:textId="77777777" w:rsidR="00162097" w:rsidRPr="00B93388" w:rsidRDefault="00162097" w:rsidP="00591695">
      <w:pPr>
        <w:pStyle w:val="FootnoteText"/>
      </w:pPr>
      <w:r w:rsidRPr="00B93388">
        <w:rPr>
          <w:rStyle w:val="FootnoteReference"/>
        </w:rPr>
        <w:footnoteRef/>
      </w:r>
      <w:r w:rsidRPr="00B93388">
        <w:t xml:space="preserve"> Vending facilities include traditional coin- or currency-operated machines that dispense food and beverage items and other grab</w:t>
      </w:r>
      <w:r>
        <w:t>-</w:t>
      </w:r>
      <w:r w:rsidRPr="00B93388">
        <w:t>and</w:t>
      </w:r>
      <w:r>
        <w:t>-</w:t>
      </w:r>
      <w:r w:rsidRPr="00B93388">
        <w:t xml:space="preserve">go stations, such as micro markets, that sell foods on </w:t>
      </w:r>
      <w:r w:rsidR="000A3DCB">
        <w:rPr>
          <w:i/>
          <w:color w:val="FF0000"/>
        </w:rPr>
        <w:t>[organization</w:t>
      </w:r>
      <w:r w:rsidR="000A3DCB" w:rsidRPr="009515DF">
        <w:rPr>
          <w:i/>
          <w:color w:val="FF0000"/>
        </w:rPr>
        <w:t xml:space="preserve"> name]</w:t>
      </w:r>
      <w:r w:rsidR="000A3DCB" w:rsidRPr="009515DF">
        <w:rPr>
          <w:color w:val="FF0000"/>
        </w:rPr>
        <w:t xml:space="preserve"> </w:t>
      </w:r>
      <w:r>
        <w:t>-</w:t>
      </w:r>
      <w:r w:rsidRPr="00B93388">
        <w:t>owned and</w:t>
      </w:r>
      <w:r>
        <w:t>-</w:t>
      </w:r>
      <w:r w:rsidRPr="00B93388">
        <w:t xml:space="preserve">operated premises. </w:t>
      </w:r>
    </w:p>
    <w:p w14:paraId="2972DA53" w14:textId="77777777" w:rsidR="00162097" w:rsidRDefault="00162097">
      <w:pPr>
        <w:pStyle w:val="FootnoteText"/>
      </w:pPr>
    </w:p>
  </w:footnote>
  <w:footnote w:id="4">
    <w:p w14:paraId="362E6238" w14:textId="77777777" w:rsidR="00162097" w:rsidRDefault="00162097">
      <w:pPr>
        <w:pStyle w:val="FootnoteText"/>
      </w:pPr>
      <w:r>
        <w:rPr>
          <w:rStyle w:val="FootnoteReference"/>
        </w:rPr>
        <w:footnoteRef/>
      </w:r>
      <w:r>
        <w:t xml:space="preserve"> Forecasting </w:t>
      </w:r>
      <w:r>
        <w:t xml:space="preserve">is defined as a process for </w:t>
      </w:r>
      <w:r w:rsidRPr="00161EF2">
        <w:t>making predictions on the amount of food to order or prepare to meet consumer demand and</w:t>
      </w:r>
      <w:r>
        <w:t xml:space="preserve"> ensure</w:t>
      </w:r>
      <w:r w:rsidRPr="002E0ACA">
        <w:t xml:space="preserve"> minimal food waste, based on factors such as historical sales data, the population of the</w:t>
      </w:r>
      <w:r>
        <w:t xml:space="preserve"> </w:t>
      </w:r>
      <w:r w:rsidRPr="002E0ACA">
        <w:t>venue serviced, and the day of the week.</w:t>
      </w:r>
    </w:p>
  </w:footnote>
  <w:footnote w:id="5">
    <w:p w14:paraId="2C7ABD6F" w14:textId="77777777" w:rsidR="00162097" w:rsidRDefault="00162097">
      <w:pPr>
        <w:pStyle w:val="FootnoteText"/>
      </w:pPr>
      <w:r>
        <w:rPr>
          <w:rStyle w:val="FootnoteReference"/>
        </w:rPr>
        <w:footnoteRef/>
      </w:r>
      <w:r>
        <w:t xml:space="preserve"> I</w:t>
      </w:r>
      <w:r w:rsidRPr="00EA0F9A">
        <w:t xml:space="preserve">ncludes foods that are fresh, cleaned, cooked, assembled (e.g., salad or sandwich), or otherwise processed and served “ready-to-eat.” Prepared foods include those that are made and served on site, or those prepared at a central </w:t>
      </w:r>
      <w:r w:rsidRPr="00EA0F9A">
        <w:t>kitchen and then packaged and distributed to other locations. These foods have a relatively limited shelf-life (compared to packaged snacks), and can be sold in any food service venue. Examples of prepared foods include hot entrées, side dishes, soups, salads, deli sandwiches, and fresh whole fruits and vegetables.</w:t>
      </w:r>
    </w:p>
  </w:footnote>
  <w:footnote w:id="6">
    <w:p w14:paraId="7BC222E9" w14:textId="77777777" w:rsidR="00162097" w:rsidRDefault="00162097">
      <w:pPr>
        <w:pStyle w:val="FootnoteText"/>
      </w:pPr>
      <w:r>
        <w:rPr>
          <w:rStyle w:val="FootnoteReference"/>
        </w:rPr>
        <w:footnoteRef/>
      </w:r>
      <w:r>
        <w:t xml:space="preserve"> I</w:t>
      </w:r>
      <w:r w:rsidRPr="00EA0F9A">
        <w:t xml:space="preserve">ncludes processed foods that are packaged in small portions or individual servings, are widely distributed, and have a relatively long </w:t>
      </w:r>
      <w:r w:rsidRPr="00EA0F9A">
        <w:t xml:space="preserve">shelf-life (compared to prepared foods). Packaged </w:t>
      </w:r>
      <w:r>
        <w:t>foods</w:t>
      </w:r>
      <w:r w:rsidRPr="00EA0F9A">
        <w:t xml:space="preserve"> include food items such as granola bars, chips, crackers, raisins, and nuts and seeds. These foods can be sold in any venue, such as vending machines or “grab-n-go” areas of cafeterias.</w:t>
      </w:r>
    </w:p>
  </w:footnote>
  <w:footnote w:id="7">
    <w:p w14:paraId="61C251CF" w14:textId="77777777" w:rsidR="00162097" w:rsidRDefault="00162097">
      <w:pPr>
        <w:pStyle w:val="FootnoteText"/>
      </w:pPr>
      <w:r>
        <w:rPr>
          <w:rStyle w:val="FootnoteReference"/>
        </w:rPr>
        <w:footnoteRef/>
      </w:r>
      <w:r>
        <w:t xml:space="preserve"> I</w:t>
      </w:r>
      <w:r w:rsidRPr="00EA0F9A">
        <w:t>ncludes drinks such as water, milk, 100% juice, soft drinks, energy drinks, teas, and coffees.</w:t>
      </w:r>
    </w:p>
  </w:footnote>
  <w:footnote w:id="8">
    <w:p w14:paraId="76C95421" w14:textId="77777777" w:rsidR="00162097" w:rsidRPr="00467003" w:rsidRDefault="00162097" w:rsidP="00E81516">
      <w:pPr>
        <w:pStyle w:val="FootnoteText"/>
      </w:pPr>
      <w:r>
        <w:rPr>
          <w:rStyle w:val="FootnoteReference"/>
        </w:rPr>
        <w:footnoteRef/>
      </w:r>
      <w:r>
        <w:t xml:space="preserve"> </w:t>
      </w:r>
      <w:r w:rsidRPr="00467003">
        <w:t xml:space="preserve">The selection and consumption of foods and beverages that </w:t>
      </w:r>
      <w:r w:rsidRPr="00467003">
        <w:t>are sold or served are influenced by how they are prepared, placed, presented, promoted, or priced. The Behavioral Design strategies in the Food Service Guidelines encourage the use of these influencers to make healthier food and beverage items easier for consumers to choose.</w:t>
      </w:r>
    </w:p>
  </w:footnote>
  <w:footnote w:id="9">
    <w:p w14:paraId="24AD5F57" w14:textId="77777777" w:rsidR="00162097" w:rsidRDefault="00162097">
      <w:pPr>
        <w:pStyle w:val="FootnoteText"/>
      </w:pPr>
      <w:r>
        <w:rPr>
          <w:rStyle w:val="FootnoteReference"/>
        </w:rPr>
        <w:footnoteRef/>
      </w:r>
      <w:r>
        <w:t xml:space="preserve"> </w:t>
      </w:r>
      <w:r w:rsidRPr="00ED6A80">
        <w:t xml:space="preserve">Waste diversion </w:t>
      </w:r>
      <w:r w:rsidRPr="00ED6A80">
        <w:t>means “redirecting materials from disposal in landfills or incinerators to recycling or recovery, excluding diversion to waste-to-energy facilities</w:t>
      </w:r>
      <w:r>
        <w:t>.”</w:t>
      </w:r>
    </w:p>
  </w:footnote>
  <w:footnote w:id="10">
    <w:p w14:paraId="2A2F4F12" w14:textId="77777777" w:rsidR="00162097" w:rsidRPr="00ED6A80" w:rsidRDefault="00162097" w:rsidP="00ED6A80">
      <w:pPr>
        <w:pStyle w:val="FootnoteText"/>
        <w:rPr>
          <w:color w:val="0000FF"/>
          <w:u w:val="single"/>
          <w:lang w:val="en"/>
        </w:rPr>
      </w:pPr>
      <w:r>
        <w:rPr>
          <w:rStyle w:val="FootnoteReference"/>
        </w:rPr>
        <w:footnoteRef/>
      </w:r>
      <w:r>
        <w:t xml:space="preserve"> </w:t>
      </w:r>
      <w:r w:rsidRPr="0073749C">
        <w:rPr>
          <w:lang w:val="en"/>
        </w:rPr>
        <w:t xml:space="preserve">These standards are in alignment with the U.S. Food and Drug Administration’s </w:t>
      </w:r>
      <w:hyperlink r:id="rId1" w:history="1">
        <w:r w:rsidRPr="0073749C">
          <w:rPr>
            <w:rStyle w:val="Hyperlink"/>
            <w:lang w:val="en"/>
          </w:rPr>
          <w:t>Food Code</w:t>
        </w:r>
      </w:hyperlink>
      <w:r w:rsidRPr="00630C1B">
        <w:rPr>
          <w:rStyle w:val="Hyperlink"/>
          <w:u w:val="none"/>
          <w:lang w:val="en"/>
        </w:rPr>
        <w:t xml:space="preserve"> </w:t>
      </w:r>
      <w:r w:rsidRPr="00ED6A80">
        <w:t>which provides guidance for a uniform system of addressing food safety issues in all retail food and food service establishments, such as restaurants, cafés, and cafeterias</w:t>
      </w:r>
      <w:r w:rsidRPr="0073749C">
        <w:rPr>
          <w:lang w:val="en"/>
        </w:rPr>
        <w:t xml:space="preserve">. </w:t>
      </w:r>
    </w:p>
  </w:footnote>
  <w:footnote w:id="11">
    <w:p w14:paraId="73F91D6F" w14:textId="77777777" w:rsidR="00162097" w:rsidRDefault="00162097">
      <w:pPr>
        <w:pStyle w:val="FootnoteText"/>
      </w:pPr>
      <w:r>
        <w:rPr>
          <w:rStyle w:val="FootnoteReference"/>
        </w:rPr>
        <w:footnoteRef/>
      </w:r>
      <w:r>
        <w:t xml:space="preserve"> This table provides an overview of the food and nutrition standards for prepared food. Operating definitions for all terms </w:t>
      </w:r>
      <w:r>
        <w:t xml:space="preserve">can be found in the </w:t>
      </w:r>
      <w:r w:rsidRPr="00ED501F">
        <w:rPr>
          <w:i/>
        </w:rPr>
        <w:t>Food Service Guidelines for Federal Facilities</w:t>
      </w:r>
      <w:r>
        <w:t xml:space="preserve"> on page 11. </w:t>
      </w:r>
      <w:hyperlink r:id="rId2" w:history="1">
        <w:r w:rsidRPr="007016E9">
          <w:rPr>
            <w:rStyle w:val="Hyperlink"/>
          </w:rPr>
          <w:t>https://www.cdc.gov/obesity/downloads/guidelines_for_federal_concessions_and_vending_operations.pdf</w:t>
        </w:r>
      </w:hyperlink>
      <w:r>
        <w:t xml:space="preserve"> </w:t>
      </w:r>
    </w:p>
  </w:footnote>
  <w:footnote w:id="12">
    <w:p w14:paraId="36EB187F" w14:textId="77777777" w:rsidR="00162097" w:rsidRDefault="00162097" w:rsidP="00ED501F">
      <w:pPr>
        <w:pStyle w:val="FootnoteText"/>
      </w:pPr>
      <w:r>
        <w:rPr>
          <w:rStyle w:val="FootnoteReference"/>
        </w:rPr>
        <w:footnoteRef/>
      </w:r>
      <w:r>
        <w:t xml:space="preserve"> This table provides an overview of the food and nutrition standards for packaged snacks. Operating definitions for all terms </w:t>
      </w:r>
      <w:r>
        <w:t xml:space="preserve">can be found in the </w:t>
      </w:r>
      <w:r w:rsidRPr="00ED501F">
        <w:rPr>
          <w:i/>
        </w:rPr>
        <w:t>Food Service Guidelines for Federal Facilities</w:t>
      </w:r>
      <w:r>
        <w:t xml:space="preserve"> on page 13. </w:t>
      </w:r>
      <w:hyperlink r:id="rId3" w:history="1">
        <w:r w:rsidRPr="007016E9">
          <w:rPr>
            <w:rStyle w:val="Hyperlink"/>
          </w:rPr>
          <w:t>https://www.cdc.gov/obesity/downloads/guidelines_for_federal_concessions_and_vending_operations.pdf</w:t>
        </w:r>
      </w:hyperlink>
    </w:p>
  </w:footnote>
  <w:footnote w:id="13">
    <w:p w14:paraId="74178CA3" w14:textId="77777777" w:rsidR="00162097" w:rsidRDefault="00162097">
      <w:pPr>
        <w:pStyle w:val="FootnoteText"/>
      </w:pPr>
      <w:r>
        <w:rPr>
          <w:rStyle w:val="FootnoteReference"/>
        </w:rPr>
        <w:footnoteRef/>
      </w:r>
      <w:r>
        <w:t xml:space="preserve"> This table provides an overview of the food and nutrition standards for beverages. Operating definitions for all terms </w:t>
      </w:r>
      <w:r>
        <w:t xml:space="preserve">can be found in the </w:t>
      </w:r>
      <w:r w:rsidRPr="00ED501F">
        <w:rPr>
          <w:i/>
        </w:rPr>
        <w:t>Food Service Guidelines for Federal Facilities</w:t>
      </w:r>
      <w:r>
        <w:t xml:space="preserve"> on page 14. </w:t>
      </w:r>
      <w:hyperlink r:id="rId4" w:history="1">
        <w:r w:rsidRPr="007016E9">
          <w:rPr>
            <w:rStyle w:val="Hyperlink"/>
          </w:rPr>
          <w:t>https://www.cdc.gov/obesity/downloads/guidelines_for_federal_concessions_and_vending_operations.pdf</w:t>
        </w:r>
      </w:hyperlink>
    </w:p>
  </w:footnote>
  <w:footnote w:id="14">
    <w:p w14:paraId="467B3483" w14:textId="77777777" w:rsidR="00162097" w:rsidRDefault="00162097">
      <w:pPr>
        <w:pStyle w:val="FootnoteText"/>
      </w:pPr>
      <w:r>
        <w:rPr>
          <w:rStyle w:val="FootnoteReference"/>
        </w:rPr>
        <w:footnoteRef/>
      </w:r>
      <w:r>
        <w:t xml:space="preserve"> This table provides an overview of the facility efficiency, environmental support, and community development standards. Operating definitions for all terms </w:t>
      </w:r>
      <w:r>
        <w:t xml:space="preserve">can be found in the </w:t>
      </w:r>
      <w:r w:rsidRPr="00ED501F">
        <w:rPr>
          <w:i/>
        </w:rPr>
        <w:t xml:space="preserve">Food Service Guidelines for Federal Facilities </w:t>
      </w:r>
      <w:r>
        <w:t xml:space="preserve">on page 15. </w:t>
      </w:r>
      <w:hyperlink r:id="rId5" w:history="1">
        <w:r w:rsidRPr="007016E9">
          <w:rPr>
            <w:rStyle w:val="Hyperlink"/>
          </w:rPr>
          <w:t>https://www.cdc.gov/obesity/downloads/guidelines_for_federal_concessions_and_vending_operations.pdf</w:t>
        </w:r>
      </w:hyperlink>
    </w:p>
  </w:footnote>
  <w:footnote w:id="15">
    <w:p w14:paraId="7F9A639F" w14:textId="77777777" w:rsidR="00162097" w:rsidRDefault="00162097">
      <w:pPr>
        <w:pStyle w:val="FootnoteText"/>
      </w:pPr>
      <w:r>
        <w:rPr>
          <w:rStyle w:val="FootnoteReference"/>
        </w:rPr>
        <w:footnoteRef/>
      </w:r>
      <w:r>
        <w:t xml:space="preserve"> This table provides an overview of the food safety standards. Operating definitions for all terms </w:t>
      </w:r>
      <w:r>
        <w:t xml:space="preserve">can be found in the </w:t>
      </w:r>
      <w:r w:rsidRPr="00ED501F">
        <w:rPr>
          <w:i/>
        </w:rPr>
        <w:t xml:space="preserve">Food Service Guidelines for Federal Facilities </w:t>
      </w:r>
      <w:r>
        <w:t xml:space="preserve">on page 19. </w:t>
      </w:r>
      <w:hyperlink r:id="rId6" w:history="1">
        <w:r w:rsidRPr="007016E9">
          <w:rPr>
            <w:rStyle w:val="Hyperlink"/>
          </w:rPr>
          <w:t>https://www.cdc.gov/obesity/downloads/guidelines_for_federal_concessions_and_vending_operations.pdf</w:t>
        </w:r>
      </w:hyperlink>
    </w:p>
  </w:footnote>
  <w:footnote w:id="16">
    <w:p w14:paraId="60ECC964" w14:textId="77777777" w:rsidR="00162097" w:rsidRDefault="00162097" w:rsidP="00ED501F">
      <w:pPr>
        <w:pStyle w:val="FootnoteText"/>
      </w:pPr>
      <w:r>
        <w:rPr>
          <w:rStyle w:val="FootnoteReference"/>
        </w:rPr>
        <w:footnoteRef/>
      </w:r>
      <w:r>
        <w:t xml:space="preserve"> This table provides an overview of the behavioral design standards. Operating definitions for all terms </w:t>
      </w:r>
      <w:r>
        <w:t xml:space="preserve">can be found in the </w:t>
      </w:r>
      <w:r w:rsidRPr="00ED501F">
        <w:rPr>
          <w:i/>
        </w:rPr>
        <w:t xml:space="preserve">Food Service Guidelines for Federal Facilities </w:t>
      </w:r>
      <w:r>
        <w:t xml:space="preserve">on page 21. </w:t>
      </w:r>
      <w:hyperlink r:id="rId7" w:history="1">
        <w:r w:rsidRPr="007016E9">
          <w:rPr>
            <w:rStyle w:val="Hyperlink"/>
          </w:rPr>
          <w:t>https://www.cdc.gov/obesity/downloads/guidelines_for_federal_concessions_and_vending_operations.pdf</w:t>
        </w:r>
      </w:hyperlink>
    </w:p>
    <w:p w14:paraId="76F6DA44" w14:textId="77777777" w:rsidR="00162097" w:rsidRDefault="0016209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B548" w14:textId="77777777" w:rsidR="005D07C1" w:rsidRDefault="00D270F1">
    <w:pPr>
      <w:pStyle w:val="Header"/>
    </w:pPr>
    <w:r>
      <w:rPr>
        <w:noProof/>
      </w:rPr>
      <w:pict w14:anchorId="20506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8313" o:spid="_x0000_s6146"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F4FE4" w14:textId="77777777" w:rsidR="005D07C1" w:rsidRDefault="00D270F1">
    <w:pPr>
      <w:pStyle w:val="Header"/>
    </w:pPr>
    <w:r>
      <w:rPr>
        <w:noProof/>
      </w:rPr>
      <w:pict w14:anchorId="4815D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8314" o:spid="_x0000_s6147"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4A55" w14:textId="77777777" w:rsidR="005D07C1" w:rsidRDefault="00D270F1">
    <w:pPr>
      <w:pStyle w:val="Header"/>
    </w:pPr>
    <w:r>
      <w:rPr>
        <w:noProof/>
      </w:rPr>
      <w:pict w14:anchorId="0822B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8312" o:spid="_x0000_s6145"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5C86"/>
    <w:multiLevelType w:val="hybridMultilevel"/>
    <w:tmpl w:val="6E4272BC"/>
    <w:lvl w:ilvl="0" w:tplc="0560B3C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6E0"/>
    <w:multiLevelType w:val="hybridMultilevel"/>
    <w:tmpl w:val="76840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25412"/>
    <w:multiLevelType w:val="hybridMultilevel"/>
    <w:tmpl w:val="2096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96FA4"/>
    <w:multiLevelType w:val="hybridMultilevel"/>
    <w:tmpl w:val="E7EE35A0"/>
    <w:lvl w:ilvl="0" w:tplc="9692F7C8">
      <w:start w:val="1"/>
      <w:numFmt w:val="decimal"/>
      <w:pStyle w:val="Style3"/>
      <w:lvlText w:val="%1."/>
      <w:lvlJc w:val="left"/>
      <w:pPr>
        <w:tabs>
          <w:tab w:val="num" w:pos="1440"/>
        </w:tabs>
        <w:ind w:left="1440" w:hanging="360"/>
      </w:pPr>
      <w:rPr>
        <w:rFonts w:cs="Times New Roman"/>
        <w:b/>
        <w:i w:val="0"/>
      </w:rPr>
    </w:lvl>
    <w:lvl w:ilvl="1" w:tplc="04090015">
      <w:start w:val="1"/>
      <w:numFmt w:val="upperLetter"/>
      <w:lvlText w:val="%2."/>
      <w:lvlJc w:val="left"/>
      <w:pPr>
        <w:tabs>
          <w:tab w:val="num" w:pos="5850"/>
        </w:tabs>
        <w:ind w:left="5850" w:hanging="360"/>
      </w:pPr>
      <w:rPr>
        <w:rFonts w:cs="Times New Roman"/>
        <w:b/>
      </w:rPr>
    </w:lvl>
    <w:lvl w:ilvl="2" w:tplc="04090001">
      <w:start w:val="1"/>
      <w:numFmt w:val="bullet"/>
      <w:lvlText w:val=""/>
      <w:lvlJc w:val="left"/>
      <w:pPr>
        <w:tabs>
          <w:tab w:val="num" w:pos="4320"/>
        </w:tabs>
        <w:ind w:left="4320" w:hanging="360"/>
      </w:pPr>
      <w:rPr>
        <w:rFonts w:ascii="Symbol" w:hAnsi="Symbol" w:hint="default"/>
        <w:b/>
      </w:rPr>
    </w:lvl>
    <w:lvl w:ilvl="3" w:tplc="4DBCA3A4">
      <w:start w:val="1"/>
      <w:numFmt w:val="bullet"/>
      <w:lvlText w:val="o"/>
      <w:lvlJc w:val="left"/>
      <w:pPr>
        <w:tabs>
          <w:tab w:val="num" w:pos="3600"/>
        </w:tabs>
        <w:ind w:left="3600" w:hanging="360"/>
      </w:pPr>
      <w:rPr>
        <w:rFonts w:ascii="Courier New" w:hAnsi="Courier New" w:hint="default"/>
        <w:b w:val="0"/>
      </w:rPr>
    </w:lvl>
    <w:lvl w:ilvl="4" w:tplc="04090001">
      <w:start w:val="1"/>
      <w:numFmt w:val="bullet"/>
      <w:lvlText w:val=""/>
      <w:lvlJc w:val="left"/>
      <w:pPr>
        <w:tabs>
          <w:tab w:val="num" w:pos="4320"/>
        </w:tabs>
        <w:ind w:left="4320" w:hanging="360"/>
      </w:pPr>
      <w:rPr>
        <w:rFonts w:ascii="Symbol" w:hAnsi="Symbol" w:hint="default"/>
        <w:b/>
      </w:rPr>
    </w:lvl>
    <w:lvl w:ilvl="5" w:tplc="0409001B">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37A20FA6"/>
    <w:multiLevelType w:val="hybridMultilevel"/>
    <w:tmpl w:val="DD00E5A0"/>
    <w:lvl w:ilvl="0" w:tplc="FEC451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86EE0"/>
    <w:multiLevelType w:val="hybridMultilevel"/>
    <w:tmpl w:val="AD449E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A2A78"/>
    <w:multiLevelType w:val="hybridMultilevel"/>
    <w:tmpl w:val="ED0E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55A5C"/>
    <w:multiLevelType w:val="hybridMultilevel"/>
    <w:tmpl w:val="A39E82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A6F48F7"/>
    <w:multiLevelType w:val="hybridMultilevel"/>
    <w:tmpl w:val="E15627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E067BC5"/>
    <w:multiLevelType w:val="hybridMultilevel"/>
    <w:tmpl w:val="44FCE2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F0BA4"/>
    <w:multiLevelType w:val="hybridMultilevel"/>
    <w:tmpl w:val="07221D24"/>
    <w:lvl w:ilvl="0" w:tplc="A0A69B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4156AB9"/>
    <w:multiLevelType w:val="hybridMultilevel"/>
    <w:tmpl w:val="0F129932"/>
    <w:lvl w:ilvl="0" w:tplc="04090001">
      <w:start w:val="1"/>
      <w:numFmt w:val="bullet"/>
      <w:lvlText w:val=""/>
      <w:lvlJc w:val="left"/>
      <w:pPr>
        <w:ind w:left="905"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2" w15:restartNumberingAfterBreak="0">
    <w:nsid w:val="5979489F"/>
    <w:multiLevelType w:val="hybridMultilevel"/>
    <w:tmpl w:val="690C4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905D7"/>
    <w:multiLevelType w:val="hybridMultilevel"/>
    <w:tmpl w:val="8E62B13C"/>
    <w:lvl w:ilvl="0" w:tplc="04090019">
      <w:start w:val="1"/>
      <w:numFmt w:val="lowerLetter"/>
      <w:lvlText w:val="%1."/>
      <w:lvlJc w:val="left"/>
      <w:pPr>
        <w:ind w:left="144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AA6F2E"/>
    <w:multiLevelType w:val="hybridMultilevel"/>
    <w:tmpl w:val="390E3D5C"/>
    <w:lvl w:ilvl="0" w:tplc="04090015">
      <w:start w:val="1"/>
      <w:numFmt w:val="upperLetter"/>
      <w:lvlText w:val="%1."/>
      <w:lvlJc w:val="left"/>
      <w:pPr>
        <w:ind w:left="720" w:hanging="360"/>
      </w:pPr>
    </w:lvl>
    <w:lvl w:ilvl="1" w:tplc="B77C8A76">
      <w:start w:val="1"/>
      <w:numFmt w:val="upperRoman"/>
      <w:lvlText w:val="%2."/>
      <w:lvlJc w:val="right"/>
      <w:pPr>
        <w:ind w:left="1440" w:hanging="360"/>
      </w:pPr>
      <w:rPr>
        <w:b w:val="0"/>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53FA5"/>
    <w:multiLevelType w:val="hybridMultilevel"/>
    <w:tmpl w:val="96E2E8A4"/>
    <w:lvl w:ilvl="0" w:tplc="04090003">
      <w:start w:val="1"/>
      <w:numFmt w:val="bullet"/>
      <w:lvlText w:val="o"/>
      <w:lvlJc w:val="left"/>
      <w:pPr>
        <w:ind w:left="1057" w:hanging="360"/>
      </w:pPr>
      <w:rPr>
        <w:rFonts w:ascii="Courier New" w:hAnsi="Courier New" w:cs="Courier New"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6" w15:restartNumberingAfterBreak="0">
    <w:nsid w:val="64207A51"/>
    <w:multiLevelType w:val="hybridMultilevel"/>
    <w:tmpl w:val="ACF0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F5DAA"/>
    <w:multiLevelType w:val="hybridMultilevel"/>
    <w:tmpl w:val="3476E9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B2D2C"/>
    <w:multiLevelType w:val="hybridMultilevel"/>
    <w:tmpl w:val="0212D1E2"/>
    <w:lvl w:ilvl="0" w:tplc="04090001">
      <w:start w:val="1"/>
      <w:numFmt w:val="bullet"/>
      <w:lvlText w:val=""/>
      <w:lvlJc w:val="left"/>
      <w:pPr>
        <w:ind w:left="905" w:hanging="360"/>
      </w:pPr>
      <w:rPr>
        <w:rFonts w:ascii="Symbol" w:hAnsi="Symbol" w:hint="default"/>
      </w:rPr>
    </w:lvl>
    <w:lvl w:ilvl="1" w:tplc="04090003">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9" w15:restartNumberingAfterBreak="0">
    <w:nsid w:val="6CF54981"/>
    <w:multiLevelType w:val="hybridMultilevel"/>
    <w:tmpl w:val="235C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C2A3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72E87A5D"/>
    <w:multiLevelType w:val="hybridMultilevel"/>
    <w:tmpl w:val="E15627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754FCA"/>
    <w:multiLevelType w:val="hybridMultilevel"/>
    <w:tmpl w:val="AD449E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E1D5D"/>
    <w:multiLevelType w:val="hybridMultilevel"/>
    <w:tmpl w:val="44283A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2"/>
  </w:num>
  <w:num w:numId="4">
    <w:abstractNumId w:val="14"/>
  </w:num>
  <w:num w:numId="5">
    <w:abstractNumId w:val="8"/>
  </w:num>
  <w:num w:numId="6">
    <w:abstractNumId w:val="17"/>
  </w:num>
  <w:num w:numId="7">
    <w:abstractNumId w:val="19"/>
  </w:num>
  <w:num w:numId="8">
    <w:abstractNumId w:val="11"/>
  </w:num>
  <w:num w:numId="9">
    <w:abstractNumId w:val="18"/>
  </w:num>
  <w:num w:numId="10">
    <w:abstractNumId w:val="15"/>
  </w:num>
  <w:num w:numId="11">
    <w:abstractNumId w:val="6"/>
  </w:num>
  <w:num w:numId="12">
    <w:abstractNumId w:val="16"/>
  </w:num>
  <w:num w:numId="13">
    <w:abstractNumId w:val="7"/>
  </w:num>
  <w:num w:numId="14">
    <w:abstractNumId w:val="22"/>
  </w:num>
  <w:num w:numId="15">
    <w:abstractNumId w:val="13"/>
  </w:num>
  <w:num w:numId="16">
    <w:abstractNumId w:val="23"/>
  </w:num>
  <w:num w:numId="17">
    <w:abstractNumId w:val="21"/>
  </w:num>
  <w:num w:numId="18">
    <w:abstractNumId w:val="1"/>
  </w:num>
  <w:num w:numId="19">
    <w:abstractNumId w:val="2"/>
  </w:num>
  <w:num w:numId="20">
    <w:abstractNumId w:val="9"/>
  </w:num>
  <w:num w:numId="21">
    <w:abstractNumId w:val="5"/>
  </w:num>
  <w:num w:numId="22">
    <w:abstractNumId w:val="4"/>
  </w:num>
  <w:num w:numId="23">
    <w:abstractNumId w:val="20"/>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hideSpellingErrors/>
  <w:hideGrammaticalError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4E7"/>
    <w:rsid w:val="00001760"/>
    <w:rsid w:val="0000187F"/>
    <w:rsid w:val="00001E37"/>
    <w:rsid w:val="0000284C"/>
    <w:rsid w:val="00002B57"/>
    <w:rsid w:val="00002D2D"/>
    <w:rsid w:val="0000367E"/>
    <w:rsid w:val="00003B13"/>
    <w:rsid w:val="0000499F"/>
    <w:rsid w:val="0000520C"/>
    <w:rsid w:val="000055FC"/>
    <w:rsid w:val="00005A80"/>
    <w:rsid w:val="00007363"/>
    <w:rsid w:val="00010259"/>
    <w:rsid w:val="0001090B"/>
    <w:rsid w:val="00010999"/>
    <w:rsid w:val="0001143E"/>
    <w:rsid w:val="00011A1E"/>
    <w:rsid w:val="00011D0C"/>
    <w:rsid w:val="00012003"/>
    <w:rsid w:val="00012574"/>
    <w:rsid w:val="00012CAC"/>
    <w:rsid w:val="00012FD5"/>
    <w:rsid w:val="00013D0F"/>
    <w:rsid w:val="00015F8C"/>
    <w:rsid w:val="00016113"/>
    <w:rsid w:val="000166E5"/>
    <w:rsid w:val="00016851"/>
    <w:rsid w:val="00016D2F"/>
    <w:rsid w:val="00016FF1"/>
    <w:rsid w:val="00017C05"/>
    <w:rsid w:val="00017CB8"/>
    <w:rsid w:val="00020437"/>
    <w:rsid w:val="00020993"/>
    <w:rsid w:val="00020B56"/>
    <w:rsid w:val="0002203D"/>
    <w:rsid w:val="0002235E"/>
    <w:rsid w:val="000226DA"/>
    <w:rsid w:val="00023245"/>
    <w:rsid w:val="00025947"/>
    <w:rsid w:val="00025B4B"/>
    <w:rsid w:val="00026109"/>
    <w:rsid w:val="000269AC"/>
    <w:rsid w:val="00026A64"/>
    <w:rsid w:val="00026CB4"/>
    <w:rsid w:val="00026DCC"/>
    <w:rsid w:val="00027467"/>
    <w:rsid w:val="00030629"/>
    <w:rsid w:val="00031C72"/>
    <w:rsid w:val="000327C4"/>
    <w:rsid w:val="00032BC1"/>
    <w:rsid w:val="000333A5"/>
    <w:rsid w:val="000333C0"/>
    <w:rsid w:val="000335F8"/>
    <w:rsid w:val="00033ACE"/>
    <w:rsid w:val="00033E15"/>
    <w:rsid w:val="00033F8F"/>
    <w:rsid w:val="0003436B"/>
    <w:rsid w:val="00034C89"/>
    <w:rsid w:val="000357EB"/>
    <w:rsid w:val="00035A3D"/>
    <w:rsid w:val="00036589"/>
    <w:rsid w:val="000373C8"/>
    <w:rsid w:val="00037B56"/>
    <w:rsid w:val="00040221"/>
    <w:rsid w:val="00040FD4"/>
    <w:rsid w:val="00041A68"/>
    <w:rsid w:val="000446DD"/>
    <w:rsid w:val="0004484F"/>
    <w:rsid w:val="00044F6B"/>
    <w:rsid w:val="00044FD2"/>
    <w:rsid w:val="0004523B"/>
    <w:rsid w:val="00046E58"/>
    <w:rsid w:val="00047D22"/>
    <w:rsid w:val="00050147"/>
    <w:rsid w:val="00051444"/>
    <w:rsid w:val="00052EBE"/>
    <w:rsid w:val="00054839"/>
    <w:rsid w:val="0005518C"/>
    <w:rsid w:val="00056998"/>
    <w:rsid w:val="00056D93"/>
    <w:rsid w:val="00056F57"/>
    <w:rsid w:val="000576A5"/>
    <w:rsid w:val="00057BBD"/>
    <w:rsid w:val="000605E2"/>
    <w:rsid w:val="00060FE4"/>
    <w:rsid w:val="000612A3"/>
    <w:rsid w:val="00061985"/>
    <w:rsid w:val="00061E2B"/>
    <w:rsid w:val="00062F91"/>
    <w:rsid w:val="000631F6"/>
    <w:rsid w:val="00063DBA"/>
    <w:rsid w:val="00064E25"/>
    <w:rsid w:val="00064EB7"/>
    <w:rsid w:val="000652F6"/>
    <w:rsid w:val="000657FF"/>
    <w:rsid w:val="00065B5D"/>
    <w:rsid w:val="00066E22"/>
    <w:rsid w:val="00066EBD"/>
    <w:rsid w:val="0007079B"/>
    <w:rsid w:val="0007096A"/>
    <w:rsid w:val="000710E3"/>
    <w:rsid w:val="00071BCA"/>
    <w:rsid w:val="00072086"/>
    <w:rsid w:val="0007277E"/>
    <w:rsid w:val="000732B3"/>
    <w:rsid w:val="000737C0"/>
    <w:rsid w:val="000738F2"/>
    <w:rsid w:val="000749DB"/>
    <w:rsid w:val="00074E89"/>
    <w:rsid w:val="0007503B"/>
    <w:rsid w:val="000750AD"/>
    <w:rsid w:val="00075453"/>
    <w:rsid w:val="00075E91"/>
    <w:rsid w:val="00076784"/>
    <w:rsid w:val="000768F8"/>
    <w:rsid w:val="00076E77"/>
    <w:rsid w:val="0007730A"/>
    <w:rsid w:val="0007763B"/>
    <w:rsid w:val="000777B4"/>
    <w:rsid w:val="00077D9F"/>
    <w:rsid w:val="00080A5C"/>
    <w:rsid w:val="00080B8E"/>
    <w:rsid w:val="000818FA"/>
    <w:rsid w:val="00081F34"/>
    <w:rsid w:val="000820E2"/>
    <w:rsid w:val="000825C0"/>
    <w:rsid w:val="000838AC"/>
    <w:rsid w:val="00084023"/>
    <w:rsid w:val="00084C27"/>
    <w:rsid w:val="00085173"/>
    <w:rsid w:val="00085A4B"/>
    <w:rsid w:val="00085DD6"/>
    <w:rsid w:val="0008627B"/>
    <w:rsid w:val="0008650C"/>
    <w:rsid w:val="00086E0A"/>
    <w:rsid w:val="00086E18"/>
    <w:rsid w:val="000879CD"/>
    <w:rsid w:val="00087F0F"/>
    <w:rsid w:val="00087F1B"/>
    <w:rsid w:val="00091327"/>
    <w:rsid w:val="0009197A"/>
    <w:rsid w:val="000952F4"/>
    <w:rsid w:val="0009551D"/>
    <w:rsid w:val="00095B8A"/>
    <w:rsid w:val="00095CD8"/>
    <w:rsid w:val="00096189"/>
    <w:rsid w:val="00096522"/>
    <w:rsid w:val="00096EE9"/>
    <w:rsid w:val="00097228"/>
    <w:rsid w:val="00097D39"/>
    <w:rsid w:val="00097FBC"/>
    <w:rsid w:val="000A0C84"/>
    <w:rsid w:val="000A1423"/>
    <w:rsid w:val="000A1FCB"/>
    <w:rsid w:val="000A24BA"/>
    <w:rsid w:val="000A2B88"/>
    <w:rsid w:val="000A3679"/>
    <w:rsid w:val="000A3BF6"/>
    <w:rsid w:val="000A3DCB"/>
    <w:rsid w:val="000A4993"/>
    <w:rsid w:val="000A4A30"/>
    <w:rsid w:val="000A5433"/>
    <w:rsid w:val="000A586F"/>
    <w:rsid w:val="000A5D32"/>
    <w:rsid w:val="000A7CC6"/>
    <w:rsid w:val="000A7EB6"/>
    <w:rsid w:val="000B0084"/>
    <w:rsid w:val="000B0287"/>
    <w:rsid w:val="000B02CA"/>
    <w:rsid w:val="000B1690"/>
    <w:rsid w:val="000B19F0"/>
    <w:rsid w:val="000B1C95"/>
    <w:rsid w:val="000B253F"/>
    <w:rsid w:val="000B271E"/>
    <w:rsid w:val="000B2E86"/>
    <w:rsid w:val="000B37FF"/>
    <w:rsid w:val="000B3AFE"/>
    <w:rsid w:val="000B3C1D"/>
    <w:rsid w:val="000B5E91"/>
    <w:rsid w:val="000B708E"/>
    <w:rsid w:val="000B7527"/>
    <w:rsid w:val="000B790E"/>
    <w:rsid w:val="000B7E75"/>
    <w:rsid w:val="000B7EFA"/>
    <w:rsid w:val="000B7F38"/>
    <w:rsid w:val="000C0418"/>
    <w:rsid w:val="000C0DFA"/>
    <w:rsid w:val="000C26FF"/>
    <w:rsid w:val="000C3562"/>
    <w:rsid w:val="000C3C85"/>
    <w:rsid w:val="000C3D3C"/>
    <w:rsid w:val="000C4B19"/>
    <w:rsid w:val="000C51CD"/>
    <w:rsid w:val="000C5DDE"/>
    <w:rsid w:val="000C60FA"/>
    <w:rsid w:val="000C6BA3"/>
    <w:rsid w:val="000C77B3"/>
    <w:rsid w:val="000C78D3"/>
    <w:rsid w:val="000C792B"/>
    <w:rsid w:val="000C7C61"/>
    <w:rsid w:val="000C7F71"/>
    <w:rsid w:val="000D0A8D"/>
    <w:rsid w:val="000D0BDC"/>
    <w:rsid w:val="000D24E3"/>
    <w:rsid w:val="000D3109"/>
    <w:rsid w:val="000D34DE"/>
    <w:rsid w:val="000D3A1B"/>
    <w:rsid w:val="000D5089"/>
    <w:rsid w:val="000D5760"/>
    <w:rsid w:val="000D5CF8"/>
    <w:rsid w:val="000D74D6"/>
    <w:rsid w:val="000E08E3"/>
    <w:rsid w:val="000E10BA"/>
    <w:rsid w:val="000E1435"/>
    <w:rsid w:val="000E1657"/>
    <w:rsid w:val="000E1D0E"/>
    <w:rsid w:val="000E1FD8"/>
    <w:rsid w:val="000E28FB"/>
    <w:rsid w:val="000E2A7A"/>
    <w:rsid w:val="000E2AE8"/>
    <w:rsid w:val="000E3BE1"/>
    <w:rsid w:val="000E3C9A"/>
    <w:rsid w:val="000E4134"/>
    <w:rsid w:val="000E45FF"/>
    <w:rsid w:val="000E5019"/>
    <w:rsid w:val="000E6C21"/>
    <w:rsid w:val="000E7C78"/>
    <w:rsid w:val="000E7D00"/>
    <w:rsid w:val="000F186A"/>
    <w:rsid w:val="000F222E"/>
    <w:rsid w:val="000F24E5"/>
    <w:rsid w:val="000F2560"/>
    <w:rsid w:val="000F31AE"/>
    <w:rsid w:val="000F32E0"/>
    <w:rsid w:val="000F59B1"/>
    <w:rsid w:val="000F635A"/>
    <w:rsid w:val="000F69DB"/>
    <w:rsid w:val="000F70D5"/>
    <w:rsid w:val="000F7392"/>
    <w:rsid w:val="000F76E0"/>
    <w:rsid w:val="0010085E"/>
    <w:rsid w:val="00100924"/>
    <w:rsid w:val="0010199A"/>
    <w:rsid w:val="00101A35"/>
    <w:rsid w:val="001022B7"/>
    <w:rsid w:val="001026E6"/>
    <w:rsid w:val="001042B6"/>
    <w:rsid w:val="00104885"/>
    <w:rsid w:val="00104F47"/>
    <w:rsid w:val="0010507B"/>
    <w:rsid w:val="0010560D"/>
    <w:rsid w:val="00105A97"/>
    <w:rsid w:val="0010632F"/>
    <w:rsid w:val="0010636E"/>
    <w:rsid w:val="00106698"/>
    <w:rsid w:val="00107105"/>
    <w:rsid w:val="001077DE"/>
    <w:rsid w:val="00107B37"/>
    <w:rsid w:val="00110163"/>
    <w:rsid w:val="00110328"/>
    <w:rsid w:val="00110344"/>
    <w:rsid w:val="001104BA"/>
    <w:rsid w:val="001106A9"/>
    <w:rsid w:val="0011092B"/>
    <w:rsid w:val="00110F52"/>
    <w:rsid w:val="001113A1"/>
    <w:rsid w:val="0011275D"/>
    <w:rsid w:val="00112F5B"/>
    <w:rsid w:val="0011311D"/>
    <w:rsid w:val="001136ED"/>
    <w:rsid w:val="00113840"/>
    <w:rsid w:val="001149E5"/>
    <w:rsid w:val="00114A02"/>
    <w:rsid w:val="00114E73"/>
    <w:rsid w:val="00115786"/>
    <w:rsid w:val="001157D0"/>
    <w:rsid w:val="00116D30"/>
    <w:rsid w:val="00117C40"/>
    <w:rsid w:val="001208A0"/>
    <w:rsid w:val="00120F73"/>
    <w:rsid w:val="00120F8A"/>
    <w:rsid w:val="0012134C"/>
    <w:rsid w:val="0012181B"/>
    <w:rsid w:val="00121FB9"/>
    <w:rsid w:val="00122A6D"/>
    <w:rsid w:val="00123EAD"/>
    <w:rsid w:val="001248F7"/>
    <w:rsid w:val="00124B78"/>
    <w:rsid w:val="00124EC4"/>
    <w:rsid w:val="00125473"/>
    <w:rsid w:val="00126C54"/>
    <w:rsid w:val="00126DB3"/>
    <w:rsid w:val="00126FB1"/>
    <w:rsid w:val="00130743"/>
    <w:rsid w:val="00130B4B"/>
    <w:rsid w:val="00130B69"/>
    <w:rsid w:val="00131FA9"/>
    <w:rsid w:val="00133690"/>
    <w:rsid w:val="001339E9"/>
    <w:rsid w:val="00133A70"/>
    <w:rsid w:val="00133EAA"/>
    <w:rsid w:val="001357C3"/>
    <w:rsid w:val="00135E32"/>
    <w:rsid w:val="001362FE"/>
    <w:rsid w:val="00136BC3"/>
    <w:rsid w:val="00137680"/>
    <w:rsid w:val="001378B3"/>
    <w:rsid w:val="00137993"/>
    <w:rsid w:val="00137A28"/>
    <w:rsid w:val="00142F49"/>
    <w:rsid w:val="001435F8"/>
    <w:rsid w:val="00143DDC"/>
    <w:rsid w:val="001449DB"/>
    <w:rsid w:val="00146730"/>
    <w:rsid w:val="001467F7"/>
    <w:rsid w:val="00147B18"/>
    <w:rsid w:val="00147C9A"/>
    <w:rsid w:val="001525AB"/>
    <w:rsid w:val="00152D79"/>
    <w:rsid w:val="00152D96"/>
    <w:rsid w:val="00153583"/>
    <w:rsid w:val="00153E85"/>
    <w:rsid w:val="001544E8"/>
    <w:rsid w:val="00155482"/>
    <w:rsid w:val="001565C8"/>
    <w:rsid w:val="00160066"/>
    <w:rsid w:val="00160816"/>
    <w:rsid w:val="001608D6"/>
    <w:rsid w:val="00160C95"/>
    <w:rsid w:val="00160D40"/>
    <w:rsid w:val="00160DD6"/>
    <w:rsid w:val="00161166"/>
    <w:rsid w:val="00161274"/>
    <w:rsid w:val="00161719"/>
    <w:rsid w:val="00161E57"/>
    <w:rsid w:val="00161EF2"/>
    <w:rsid w:val="00161F4A"/>
    <w:rsid w:val="00162097"/>
    <w:rsid w:val="001621A7"/>
    <w:rsid w:val="00162B97"/>
    <w:rsid w:val="0016349E"/>
    <w:rsid w:val="00163C8C"/>
    <w:rsid w:val="001642ED"/>
    <w:rsid w:val="00165D74"/>
    <w:rsid w:val="0016691F"/>
    <w:rsid w:val="00167A6C"/>
    <w:rsid w:val="001700B3"/>
    <w:rsid w:val="00171EDA"/>
    <w:rsid w:val="0017200D"/>
    <w:rsid w:val="00172876"/>
    <w:rsid w:val="001729E0"/>
    <w:rsid w:val="00172CB0"/>
    <w:rsid w:val="0017302E"/>
    <w:rsid w:val="00173791"/>
    <w:rsid w:val="00173821"/>
    <w:rsid w:val="00174E9F"/>
    <w:rsid w:val="00175768"/>
    <w:rsid w:val="001767BF"/>
    <w:rsid w:val="00180B19"/>
    <w:rsid w:val="00180BA4"/>
    <w:rsid w:val="0018160B"/>
    <w:rsid w:val="00182041"/>
    <w:rsid w:val="0018298C"/>
    <w:rsid w:val="0018299E"/>
    <w:rsid w:val="00183511"/>
    <w:rsid w:val="00184058"/>
    <w:rsid w:val="00184D79"/>
    <w:rsid w:val="00184D7A"/>
    <w:rsid w:val="001859A8"/>
    <w:rsid w:val="00185A62"/>
    <w:rsid w:val="00185D4E"/>
    <w:rsid w:val="00185E04"/>
    <w:rsid w:val="001862EF"/>
    <w:rsid w:val="00186815"/>
    <w:rsid w:val="00186B85"/>
    <w:rsid w:val="001902EF"/>
    <w:rsid w:val="00190986"/>
    <w:rsid w:val="00190FEA"/>
    <w:rsid w:val="00191038"/>
    <w:rsid w:val="0019111C"/>
    <w:rsid w:val="001911C0"/>
    <w:rsid w:val="00192770"/>
    <w:rsid w:val="00193254"/>
    <w:rsid w:val="00193618"/>
    <w:rsid w:val="001937E3"/>
    <w:rsid w:val="00193899"/>
    <w:rsid w:val="00195651"/>
    <w:rsid w:val="00196438"/>
    <w:rsid w:val="001A0158"/>
    <w:rsid w:val="001A128B"/>
    <w:rsid w:val="001A1B41"/>
    <w:rsid w:val="001A1EF1"/>
    <w:rsid w:val="001A27AA"/>
    <w:rsid w:val="001A3D08"/>
    <w:rsid w:val="001A4D0E"/>
    <w:rsid w:val="001A52F7"/>
    <w:rsid w:val="001A539D"/>
    <w:rsid w:val="001A57AD"/>
    <w:rsid w:val="001A6111"/>
    <w:rsid w:val="001A61D0"/>
    <w:rsid w:val="001A6D8B"/>
    <w:rsid w:val="001A7022"/>
    <w:rsid w:val="001A77A0"/>
    <w:rsid w:val="001B0E20"/>
    <w:rsid w:val="001B147E"/>
    <w:rsid w:val="001B1C64"/>
    <w:rsid w:val="001B2917"/>
    <w:rsid w:val="001B3441"/>
    <w:rsid w:val="001B3B65"/>
    <w:rsid w:val="001B40E8"/>
    <w:rsid w:val="001B49A4"/>
    <w:rsid w:val="001B4BC4"/>
    <w:rsid w:val="001B55E7"/>
    <w:rsid w:val="001B67CA"/>
    <w:rsid w:val="001B6A11"/>
    <w:rsid w:val="001C0887"/>
    <w:rsid w:val="001C1453"/>
    <w:rsid w:val="001C17D1"/>
    <w:rsid w:val="001C1A53"/>
    <w:rsid w:val="001C1C81"/>
    <w:rsid w:val="001C2214"/>
    <w:rsid w:val="001C2632"/>
    <w:rsid w:val="001C4F88"/>
    <w:rsid w:val="001C541A"/>
    <w:rsid w:val="001C54EB"/>
    <w:rsid w:val="001C650D"/>
    <w:rsid w:val="001C67D9"/>
    <w:rsid w:val="001C6FB3"/>
    <w:rsid w:val="001C7556"/>
    <w:rsid w:val="001C774D"/>
    <w:rsid w:val="001C779F"/>
    <w:rsid w:val="001C7846"/>
    <w:rsid w:val="001C7C2C"/>
    <w:rsid w:val="001C7D8C"/>
    <w:rsid w:val="001C7D8E"/>
    <w:rsid w:val="001C7E8C"/>
    <w:rsid w:val="001D03A2"/>
    <w:rsid w:val="001D0893"/>
    <w:rsid w:val="001D0D46"/>
    <w:rsid w:val="001D1B61"/>
    <w:rsid w:val="001D23A1"/>
    <w:rsid w:val="001D27BB"/>
    <w:rsid w:val="001D2DE2"/>
    <w:rsid w:val="001D3B7D"/>
    <w:rsid w:val="001D4E9E"/>
    <w:rsid w:val="001D583D"/>
    <w:rsid w:val="001D5F13"/>
    <w:rsid w:val="001D6C0C"/>
    <w:rsid w:val="001D6C67"/>
    <w:rsid w:val="001D6D4F"/>
    <w:rsid w:val="001D73D6"/>
    <w:rsid w:val="001D7A6D"/>
    <w:rsid w:val="001E09BD"/>
    <w:rsid w:val="001E0AA3"/>
    <w:rsid w:val="001E2495"/>
    <w:rsid w:val="001E2BB0"/>
    <w:rsid w:val="001E33B4"/>
    <w:rsid w:val="001E3A6B"/>
    <w:rsid w:val="001E3FFC"/>
    <w:rsid w:val="001E451C"/>
    <w:rsid w:val="001E467F"/>
    <w:rsid w:val="001E4AF2"/>
    <w:rsid w:val="001E5CD5"/>
    <w:rsid w:val="001E5E25"/>
    <w:rsid w:val="001E62C1"/>
    <w:rsid w:val="001E6B7D"/>
    <w:rsid w:val="001E7825"/>
    <w:rsid w:val="001E7F38"/>
    <w:rsid w:val="001E7FAE"/>
    <w:rsid w:val="001F0874"/>
    <w:rsid w:val="001F09CE"/>
    <w:rsid w:val="001F0B53"/>
    <w:rsid w:val="001F1717"/>
    <w:rsid w:val="001F1E5D"/>
    <w:rsid w:val="001F1ECE"/>
    <w:rsid w:val="001F2B3E"/>
    <w:rsid w:val="001F2E73"/>
    <w:rsid w:val="0020058F"/>
    <w:rsid w:val="0020147F"/>
    <w:rsid w:val="002016EE"/>
    <w:rsid w:val="00201CCA"/>
    <w:rsid w:val="00202F33"/>
    <w:rsid w:val="00204229"/>
    <w:rsid w:val="00204AA2"/>
    <w:rsid w:val="00204CE9"/>
    <w:rsid w:val="00204E1C"/>
    <w:rsid w:val="00204FC4"/>
    <w:rsid w:val="00206DA3"/>
    <w:rsid w:val="002075E6"/>
    <w:rsid w:val="00207700"/>
    <w:rsid w:val="00210352"/>
    <w:rsid w:val="002104CA"/>
    <w:rsid w:val="00210D93"/>
    <w:rsid w:val="00210E8A"/>
    <w:rsid w:val="002113A0"/>
    <w:rsid w:val="002119C3"/>
    <w:rsid w:val="00211C47"/>
    <w:rsid w:val="0021231A"/>
    <w:rsid w:val="00212988"/>
    <w:rsid w:val="0021437D"/>
    <w:rsid w:val="00214538"/>
    <w:rsid w:val="002164F6"/>
    <w:rsid w:val="002166D5"/>
    <w:rsid w:val="00216FC9"/>
    <w:rsid w:val="00217155"/>
    <w:rsid w:val="00217200"/>
    <w:rsid w:val="0021760C"/>
    <w:rsid w:val="00217B90"/>
    <w:rsid w:val="00220599"/>
    <w:rsid w:val="00221418"/>
    <w:rsid w:val="0022160E"/>
    <w:rsid w:val="0022162C"/>
    <w:rsid w:val="002219D4"/>
    <w:rsid w:val="00221CB8"/>
    <w:rsid w:val="002228CE"/>
    <w:rsid w:val="0022296E"/>
    <w:rsid w:val="00223337"/>
    <w:rsid w:val="00223CBB"/>
    <w:rsid w:val="00224096"/>
    <w:rsid w:val="00224AE3"/>
    <w:rsid w:val="002253AD"/>
    <w:rsid w:val="002274A8"/>
    <w:rsid w:val="002275C2"/>
    <w:rsid w:val="002279A4"/>
    <w:rsid w:val="00227C33"/>
    <w:rsid w:val="002303D5"/>
    <w:rsid w:val="00230ACD"/>
    <w:rsid w:val="0023120A"/>
    <w:rsid w:val="00231D6E"/>
    <w:rsid w:val="0023202B"/>
    <w:rsid w:val="0023227F"/>
    <w:rsid w:val="00232EE7"/>
    <w:rsid w:val="002332DD"/>
    <w:rsid w:val="00234339"/>
    <w:rsid w:val="002346E8"/>
    <w:rsid w:val="0023473C"/>
    <w:rsid w:val="002347BF"/>
    <w:rsid w:val="00234A3A"/>
    <w:rsid w:val="0023529B"/>
    <w:rsid w:val="0023533D"/>
    <w:rsid w:val="0023566A"/>
    <w:rsid w:val="00235867"/>
    <w:rsid w:val="00235E3F"/>
    <w:rsid w:val="00237211"/>
    <w:rsid w:val="00240C34"/>
    <w:rsid w:val="00241AC1"/>
    <w:rsid w:val="00241CDB"/>
    <w:rsid w:val="00242F97"/>
    <w:rsid w:val="00243794"/>
    <w:rsid w:val="00243D78"/>
    <w:rsid w:val="00243F20"/>
    <w:rsid w:val="0024415E"/>
    <w:rsid w:val="00244532"/>
    <w:rsid w:val="002445F5"/>
    <w:rsid w:val="00244A47"/>
    <w:rsid w:val="00245542"/>
    <w:rsid w:val="002457E6"/>
    <w:rsid w:val="00245CE2"/>
    <w:rsid w:val="0024605D"/>
    <w:rsid w:val="00246539"/>
    <w:rsid w:val="00246E2A"/>
    <w:rsid w:val="00247895"/>
    <w:rsid w:val="00247DEC"/>
    <w:rsid w:val="00250149"/>
    <w:rsid w:val="00250A9E"/>
    <w:rsid w:val="00250F01"/>
    <w:rsid w:val="002523D7"/>
    <w:rsid w:val="0025240E"/>
    <w:rsid w:val="0025391D"/>
    <w:rsid w:val="00253FC9"/>
    <w:rsid w:val="00254112"/>
    <w:rsid w:val="002542C5"/>
    <w:rsid w:val="00254BBE"/>
    <w:rsid w:val="00254D58"/>
    <w:rsid w:val="00256FB3"/>
    <w:rsid w:val="00257356"/>
    <w:rsid w:val="002573BB"/>
    <w:rsid w:val="0025767A"/>
    <w:rsid w:val="00257E74"/>
    <w:rsid w:val="002602E6"/>
    <w:rsid w:val="00261584"/>
    <w:rsid w:val="002620CC"/>
    <w:rsid w:val="0026266E"/>
    <w:rsid w:val="00262797"/>
    <w:rsid w:val="00262802"/>
    <w:rsid w:val="0026295D"/>
    <w:rsid w:val="00262972"/>
    <w:rsid w:val="0026350F"/>
    <w:rsid w:val="002639D7"/>
    <w:rsid w:val="002643D9"/>
    <w:rsid w:val="002646C3"/>
    <w:rsid w:val="00264F28"/>
    <w:rsid w:val="00265749"/>
    <w:rsid w:val="002657E3"/>
    <w:rsid w:val="00265B3C"/>
    <w:rsid w:val="00266755"/>
    <w:rsid w:val="00266C0B"/>
    <w:rsid w:val="00267095"/>
    <w:rsid w:val="00267E81"/>
    <w:rsid w:val="00267F21"/>
    <w:rsid w:val="00270AAD"/>
    <w:rsid w:val="0027185E"/>
    <w:rsid w:val="00271A5D"/>
    <w:rsid w:val="00271E74"/>
    <w:rsid w:val="00271FDE"/>
    <w:rsid w:val="002737C6"/>
    <w:rsid w:val="00274303"/>
    <w:rsid w:val="00274376"/>
    <w:rsid w:val="002747E1"/>
    <w:rsid w:val="0027488D"/>
    <w:rsid w:val="00274B13"/>
    <w:rsid w:val="00276978"/>
    <w:rsid w:val="002770F4"/>
    <w:rsid w:val="0027720C"/>
    <w:rsid w:val="002808EB"/>
    <w:rsid w:val="002819B0"/>
    <w:rsid w:val="00281D54"/>
    <w:rsid w:val="0028256C"/>
    <w:rsid w:val="00282D6D"/>
    <w:rsid w:val="0028372E"/>
    <w:rsid w:val="00283B40"/>
    <w:rsid w:val="00284D5F"/>
    <w:rsid w:val="0028511B"/>
    <w:rsid w:val="00285C4F"/>
    <w:rsid w:val="00285F17"/>
    <w:rsid w:val="00287AFB"/>
    <w:rsid w:val="00287BD8"/>
    <w:rsid w:val="002912C5"/>
    <w:rsid w:val="00292E3F"/>
    <w:rsid w:val="00293104"/>
    <w:rsid w:val="00294341"/>
    <w:rsid w:val="00294C35"/>
    <w:rsid w:val="00295702"/>
    <w:rsid w:val="0029733B"/>
    <w:rsid w:val="002A023C"/>
    <w:rsid w:val="002A0949"/>
    <w:rsid w:val="002A0DA0"/>
    <w:rsid w:val="002A25DF"/>
    <w:rsid w:val="002A2ADA"/>
    <w:rsid w:val="002A356A"/>
    <w:rsid w:val="002A4344"/>
    <w:rsid w:val="002A4437"/>
    <w:rsid w:val="002A4707"/>
    <w:rsid w:val="002A48B2"/>
    <w:rsid w:val="002A5A2A"/>
    <w:rsid w:val="002A680D"/>
    <w:rsid w:val="002A7221"/>
    <w:rsid w:val="002A77A0"/>
    <w:rsid w:val="002A7F46"/>
    <w:rsid w:val="002B00E5"/>
    <w:rsid w:val="002B060A"/>
    <w:rsid w:val="002B0B06"/>
    <w:rsid w:val="002B0E07"/>
    <w:rsid w:val="002B0F2B"/>
    <w:rsid w:val="002B18CD"/>
    <w:rsid w:val="002B2374"/>
    <w:rsid w:val="002B2B41"/>
    <w:rsid w:val="002B35AB"/>
    <w:rsid w:val="002B37CE"/>
    <w:rsid w:val="002B3916"/>
    <w:rsid w:val="002B4327"/>
    <w:rsid w:val="002B4B42"/>
    <w:rsid w:val="002B5DF3"/>
    <w:rsid w:val="002B643D"/>
    <w:rsid w:val="002B6A24"/>
    <w:rsid w:val="002B6A34"/>
    <w:rsid w:val="002B759E"/>
    <w:rsid w:val="002C08CF"/>
    <w:rsid w:val="002C0AC9"/>
    <w:rsid w:val="002C0B63"/>
    <w:rsid w:val="002C1E0E"/>
    <w:rsid w:val="002C265B"/>
    <w:rsid w:val="002C26A7"/>
    <w:rsid w:val="002C38F8"/>
    <w:rsid w:val="002C3AE9"/>
    <w:rsid w:val="002C3D0E"/>
    <w:rsid w:val="002C48E6"/>
    <w:rsid w:val="002C4BFA"/>
    <w:rsid w:val="002C4E35"/>
    <w:rsid w:val="002C5087"/>
    <w:rsid w:val="002C586F"/>
    <w:rsid w:val="002C6777"/>
    <w:rsid w:val="002C688F"/>
    <w:rsid w:val="002C6C32"/>
    <w:rsid w:val="002C7A91"/>
    <w:rsid w:val="002C7B39"/>
    <w:rsid w:val="002D03A0"/>
    <w:rsid w:val="002D1011"/>
    <w:rsid w:val="002D20F5"/>
    <w:rsid w:val="002D377B"/>
    <w:rsid w:val="002D4217"/>
    <w:rsid w:val="002D4484"/>
    <w:rsid w:val="002D476C"/>
    <w:rsid w:val="002D4F39"/>
    <w:rsid w:val="002D5406"/>
    <w:rsid w:val="002D5C7C"/>
    <w:rsid w:val="002D5F4A"/>
    <w:rsid w:val="002D65F4"/>
    <w:rsid w:val="002D7043"/>
    <w:rsid w:val="002D7779"/>
    <w:rsid w:val="002D7FE9"/>
    <w:rsid w:val="002E0ACA"/>
    <w:rsid w:val="002E2225"/>
    <w:rsid w:val="002E28BD"/>
    <w:rsid w:val="002E28EE"/>
    <w:rsid w:val="002E2998"/>
    <w:rsid w:val="002E336E"/>
    <w:rsid w:val="002E3E90"/>
    <w:rsid w:val="002E4272"/>
    <w:rsid w:val="002E45CC"/>
    <w:rsid w:val="002E4BA4"/>
    <w:rsid w:val="002E5173"/>
    <w:rsid w:val="002E60CC"/>
    <w:rsid w:val="002E7264"/>
    <w:rsid w:val="002E726F"/>
    <w:rsid w:val="002E7B18"/>
    <w:rsid w:val="002F0A23"/>
    <w:rsid w:val="002F0B1E"/>
    <w:rsid w:val="002F140D"/>
    <w:rsid w:val="002F1AEC"/>
    <w:rsid w:val="002F1E5D"/>
    <w:rsid w:val="002F2E06"/>
    <w:rsid w:val="002F3BED"/>
    <w:rsid w:val="002F498B"/>
    <w:rsid w:val="002F656B"/>
    <w:rsid w:val="002F66F5"/>
    <w:rsid w:val="002F6B90"/>
    <w:rsid w:val="002F6D0D"/>
    <w:rsid w:val="002F701E"/>
    <w:rsid w:val="002F703C"/>
    <w:rsid w:val="002F7551"/>
    <w:rsid w:val="002F7C5C"/>
    <w:rsid w:val="00300680"/>
    <w:rsid w:val="003008EF"/>
    <w:rsid w:val="00301E1F"/>
    <w:rsid w:val="00301E5F"/>
    <w:rsid w:val="003029D2"/>
    <w:rsid w:val="00302EBE"/>
    <w:rsid w:val="003030AB"/>
    <w:rsid w:val="003030B5"/>
    <w:rsid w:val="0030345F"/>
    <w:rsid w:val="003043AE"/>
    <w:rsid w:val="00304703"/>
    <w:rsid w:val="003051D2"/>
    <w:rsid w:val="00306C42"/>
    <w:rsid w:val="003077C1"/>
    <w:rsid w:val="003104CA"/>
    <w:rsid w:val="00311A9F"/>
    <w:rsid w:val="00312112"/>
    <w:rsid w:val="00312232"/>
    <w:rsid w:val="003129AD"/>
    <w:rsid w:val="00312BD9"/>
    <w:rsid w:val="00313673"/>
    <w:rsid w:val="00313DA3"/>
    <w:rsid w:val="003141F8"/>
    <w:rsid w:val="00315129"/>
    <w:rsid w:val="003154E7"/>
    <w:rsid w:val="00315744"/>
    <w:rsid w:val="003160A6"/>
    <w:rsid w:val="00316807"/>
    <w:rsid w:val="003168D9"/>
    <w:rsid w:val="00316FAC"/>
    <w:rsid w:val="0031716F"/>
    <w:rsid w:val="0031730F"/>
    <w:rsid w:val="00317DB3"/>
    <w:rsid w:val="00320885"/>
    <w:rsid w:val="00321482"/>
    <w:rsid w:val="00322801"/>
    <w:rsid w:val="00323186"/>
    <w:rsid w:val="00323428"/>
    <w:rsid w:val="00323588"/>
    <w:rsid w:val="00323D27"/>
    <w:rsid w:val="00323DF5"/>
    <w:rsid w:val="00323E12"/>
    <w:rsid w:val="00323F70"/>
    <w:rsid w:val="0032482D"/>
    <w:rsid w:val="00324955"/>
    <w:rsid w:val="00324C57"/>
    <w:rsid w:val="00324D8A"/>
    <w:rsid w:val="00324F02"/>
    <w:rsid w:val="003259D4"/>
    <w:rsid w:val="00326254"/>
    <w:rsid w:val="00326B8C"/>
    <w:rsid w:val="00327529"/>
    <w:rsid w:val="00327E5F"/>
    <w:rsid w:val="00330CD1"/>
    <w:rsid w:val="00331D69"/>
    <w:rsid w:val="003329DA"/>
    <w:rsid w:val="00332CD8"/>
    <w:rsid w:val="0033378B"/>
    <w:rsid w:val="00334046"/>
    <w:rsid w:val="00334115"/>
    <w:rsid w:val="0033430C"/>
    <w:rsid w:val="003374C8"/>
    <w:rsid w:val="00337A73"/>
    <w:rsid w:val="0034074E"/>
    <w:rsid w:val="003429FA"/>
    <w:rsid w:val="00342EDB"/>
    <w:rsid w:val="00343EE4"/>
    <w:rsid w:val="00344E58"/>
    <w:rsid w:val="0034546A"/>
    <w:rsid w:val="0034607B"/>
    <w:rsid w:val="00346127"/>
    <w:rsid w:val="00346367"/>
    <w:rsid w:val="00347826"/>
    <w:rsid w:val="003479CD"/>
    <w:rsid w:val="00347CB3"/>
    <w:rsid w:val="003501C7"/>
    <w:rsid w:val="00351A3B"/>
    <w:rsid w:val="00351D4C"/>
    <w:rsid w:val="00351D88"/>
    <w:rsid w:val="00351E2B"/>
    <w:rsid w:val="003520C4"/>
    <w:rsid w:val="00352529"/>
    <w:rsid w:val="0035255B"/>
    <w:rsid w:val="0035257D"/>
    <w:rsid w:val="0035275E"/>
    <w:rsid w:val="00353937"/>
    <w:rsid w:val="00353D38"/>
    <w:rsid w:val="003550DC"/>
    <w:rsid w:val="003558A7"/>
    <w:rsid w:val="00355C4D"/>
    <w:rsid w:val="00357FEB"/>
    <w:rsid w:val="00360391"/>
    <w:rsid w:val="00361AD4"/>
    <w:rsid w:val="00361C6E"/>
    <w:rsid w:val="00362568"/>
    <w:rsid w:val="003628AD"/>
    <w:rsid w:val="00363084"/>
    <w:rsid w:val="003633A2"/>
    <w:rsid w:val="00363752"/>
    <w:rsid w:val="0036399B"/>
    <w:rsid w:val="003640AF"/>
    <w:rsid w:val="0036525F"/>
    <w:rsid w:val="00365501"/>
    <w:rsid w:val="003658F6"/>
    <w:rsid w:val="00365935"/>
    <w:rsid w:val="003659CF"/>
    <w:rsid w:val="00365DBF"/>
    <w:rsid w:val="00366848"/>
    <w:rsid w:val="003669AF"/>
    <w:rsid w:val="00366BA8"/>
    <w:rsid w:val="0036759D"/>
    <w:rsid w:val="00367B22"/>
    <w:rsid w:val="00370045"/>
    <w:rsid w:val="00370819"/>
    <w:rsid w:val="003711BA"/>
    <w:rsid w:val="003712F9"/>
    <w:rsid w:val="003717E2"/>
    <w:rsid w:val="00373C88"/>
    <w:rsid w:val="00373E46"/>
    <w:rsid w:val="0037525A"/>
    <w:rsid w:val="00375549"/>
    <w:rsid w:val="0037647F"/>
    <w:rsid w:val="00376657"/>
    <w:rsid w:val="0037683B"/>
    <w:rsid w:val="0037749D"/>
    <w:rsid w:val="00377784"/>
    <w:rsid w:val="00380A62"/>
    <w:rsid w:val="0038180D"/>
    <w:rsid w:val="00381912"/>
    <w:rsid w:val="00381C8A"/>
    <w:rsid w:val="0038221D"/>
    <w:rsid w:val="003825DF"/>
    <w:rsid w:val="00383872"/>
    <w:rsid w:val="00383A98"/>
    <w:rsid w:val="003841A1"/>
    <w:rsid w:val="00384C29"/>
    <w:rsid w:val="00384E28"/>
    <w:rsid w:val="0038542F"/>
    <w:rsid w:val="0038667E"/>
    <w:rsid w:val="003875A2"/>
    <w:rsid w:val="003877C7"/>
    <w:rsid w:val="003900D6"/>
    <w:rsid w:val="00390664"/>
    <w:rsid w:val="00390CE1"/>
    <w:rsid w:val="00390EF9"/>
    <w:rsid w:val="003918E5"/>
    <w:rsid w:val="003919CC"/>
    <w:rsid w:val="0039259B"/>
    <w:rsid w:val="00392A86"/>
    <w:rsid w:val="00393555"/>
    <w:rsid w:val="0039369A"/>
    <w:rsid w:val="00393F5E"/>
    <w:rsid w:val="00395466"/>
    <w:rsid w:val="0039589D"/>
    <w:rsid w:val="00395EAE"/>
    <w:rsid w:val="003964EA"/>
    <w:rsid w:val="0039676A"/>
    <w:rsid w:val="003967C4"/>
    <w:rsid w:val="00397C2A"/>
    <w:rsid w:val="00397DDE"/>
    <w:rsid w:val="00397FA7"/>
    <w:rsid w:val="003A0402"/>
    <w:rsid w:val="003A1029"/>
    <w:rsid w:val="003A1515"/>
    <w:rsid w:val="003A164A"/>
    <w:rsid w:val="003A2EF8"/>
    <w:rsid w:val="003A2F24"/>
    <w:rsid w:val="003A3324"/>
    <w:rsid w:val="003A38F0"/>
    <w:rsid w:val="003A491E"/>
    <w:rsid w:val="003A5141"/>
    <w:rsid w:val="003A5ECF"/>
    <w:rsid w:val="003A6D5A"/>
    <w:rsid w:val="003A786A"/>
    <w:rsid w:val="003B12E3"/>
    <w:rsid w:val="003B1465"/>
    <w:rsid w:val="003B1723"/>
    <w:rsid w:val="003B1B56"/>
    <w:rsid w:val="003B2793"/>
    <w:rsid w:val="003B2E9E"/>
    <w:rsid w:val="003B3107"/>
    <w:rsid w:val="003B48AC"/>
    <w:rsid w:val="003B48F3"/>
    <w:rsid w:val="003B4968"/>
    <w:rsid w:val="003B573C"/>
    <w:rsid w:val="003B5801"/>
    <w:rsid w:val="003B587A"/>
    <w:rsid w:val="003C02F1"/>
    <w:rsid w:val="003C0566"/>
    <w:rsid w:val="003C0668"/>
    <w:rsid w:val="003C14C2"/>
    <w:rsid w:val="003C1638"/>
    <w:rsid w:val="003C1698"/>
    <w:rsid w:val="003C2B27"/>
    <w:rsid w:val="003C40EF"/>
    <w:rsid w:val="003C418A"/>
    <w:rsid w:val="003C4902"/>
    <w:rsid w:val="003C4A4E"/>
    <w:rsid w:val="003C570B"/>
    <w:rsid w:val="003C596E"/>
    <w:rsid w:val="003C5BE9"/>
    <w:rsid w:val="003C5D92"/>
    <w:rsid w:val="003C7629"/>
    <w:rsid w:val="003D0496"/>
    <w:rsid w:val="003D0B30"/>
    <w:rsid w:val="003D0C70"/>
    <w:rsid w:val="003D1080"/>
    <w:rsid w:val="003D1AE3"/>
    <w:rsid w:val="003D1DD9"/>
    <w:rsid w:val="003D2151"/>
    <w:rsid w:val="003D2E7F"/>
    <w:rsid w:val="003D2EE0"/>
    <w:rsid w:val="003D3366"/>
    <w:rsid w:val="003D3B91"/>
    <w:rsid w:val="003D3D58"/>
    <w:rsid w:val="003D3E70"/>
    <w:rsid w:val="003D4073"/>
    <w:rsid w:val="003D42B4"/>
    <w:rsid w:val="003D4729"/>
    <w:rsid w:val="003D5864"/>
    <w:rsid w:val="003D5DF1"/>
    <w:rsid w:val="003D6108"/>
    <w:rsid w:val="003D61E4"/>
    <w:rsid w:val="003D6355"/>
    <w:rsid w:val="003D6EC4"/>
    <w:rsid w:val="003D78D5"/>
    <w:rsid w:val="003E01D5"/>
    <w:rsid w:val="003E0559"/>
    <w:rsid w:val="003E0C37"/>
    <w:rsid w:val="003E1A1F"/>
    <w:rsid w:val="003E3461"/>
    <w:rsid w:val="003E4004"/>
    <w:rsid w:val="003E549B"/>
    <w:rsid w:val="003E5640"/>
    <w:rsid w:val="003E5665"/>
    <w:rsid w:val="003E5B28"/>
    <w:rsid w:val="003E6338"/>
    <w:rsid w:val="003E6A4A"/>
    <w:rsid w:val="003E6AC2"/>
    <w:rsid w:val="003E712C"/>
    <w:rsid w:val="003E71FA"/>
    <w:rsid w:val="003E7259"/>
    <w:rsid w:val="003E7678"/>
    <w:rsid w:val="003E7E46"/>
    <w:rsid w:val="003F0173"/>
    <w:rsid w:val="003F0239"/>
    <w:rsid w:val="003F03FF"/>
    <w:rsid w:val="003F04D7"/>
    <w:rsid w:val="003F05D2"/>
    <w:rsid w:val="003F07EF"/>
    <w:rsid w:val="003F15CF"/>
    <w:rsid w:val="003F1A60"/>
    <w:rsid w:val="003F1C25"/>
    <w:rsid w:val="003F1D36"/>
    <w:rsid w:val="003F2665"/>
    <w:rsid w:val="003F2794"/>
    <w:rsid w:val="003F29FD"/>
    <w:rsid w:val="003F3557"/>
    <w:rsid w:val="003F3CEF"/>
    <w:rsid w:val="003F4DB2"/>
    <w:rsid w:val="003F5845"/>
    <w:rsid w:val="003F5931"/>
    <w:rsid w:val="003F5FD1"/>
    <w:rsid w:val="003F6D66"/>
    <w:rsid w:val="003F7298"/>
    <w:rsid w:val="003F7925"/>
    <w:rsid w:val="003F7B33"/>
    <w:rsid w:val="003F7D4D"/>
    <w:rsid w:val="00400389"/>
    <w:rsid w:val="00400FB8"/>
    <w:rsid w:val="004015A7"/>
    <w:rsid w:val="00401D6F"/>
    <w:rsid w:val="0040263C"/>
    <w:rsid w:val="00402771"/>
    <w:rsid w:val="0040297B"/>
    <w:rsid w:val="00403C6C"/>
    <w:rsid w:val="00404602"/>
    <w:rsid w:val="00405277"/>
    <w:rsid w:val="0040736C"/>
    <w:rsid w:val="00407EE6"/>
    <w:rsid w:val="004108D5"/>
    <w:rsid w:val="00410953"/>
    <w:rsid w:val="00410B66"/>
    <w:rsid w:val="00410CC8"/>
    <w:rsid w:val="00410E3D"/>
    <w:rsid w:val="00411474"/>
    <w:rsid w:val="00411750"/>
    <w:rsid w:val="004117A0"/>
    <w:rsid w:val="00411ECA"/>
    <w:rsid w:val="00412A4F"/>
    <w:rsid w:val="004150C0"/>
    <w:rsid w:val="00415101"/>
    <w:rsid w:val="00415872"/>
    <w:rsid w:val="00415EDB"/>
    <w:rsid w:val="00415EDE"/>
    <w:rsid w:val="00417799"/>
    <w:rsid w:val="00420A1F"/>
    <w:rsid w:val="00420CFE"/>
    <w:rsid w:val="00421159"/>
    <w:rsid w:val="004219A6"/>
    <w:rsid w:val="004234BA"/>
    <w:rsid w:val="00424121"/>
    <w:rsid w:val="0042433C"/>
    <w:rsid w:val="0042457E"/>
    <w:rsid w:val="00424DE5"/>
    <w:rsid w:val="00424E18"/>
    <w:rsid w:val="00425D32"/>
    <w:rsid w:val="00425D78"/>
    <w:rsid w:val="0042638E"/>
    <w:rsid w:val="0042665E"/>
    <w:rsid w:val="004268CD"/>
    <w:rsid w:val="00427034"/>
    <w:rsid w:val="00427289"/>
    <w:rsid w:val="00427462"/>
    <w:rsid w:val="004276D1"/>
    <w:rsid w:val="004279AA"/>
    <w:rsid w:val="00427CB9"/>
    <w:rsid w:val="00430145"/>
    <w:rsid w:val="0043074C"/>
    <w:rsid w:val="00430922"/>
    <w:rsid w:val="00431577"/>
    <w:rsid w:val="00431B49"/>
    <w:rsid w:val="00431FA1"/>
    <w:rsid w:val="00432DA5"/>
    <w:rsid w:val="00432FA9"/>
    <w:rsid w:val="0043484E"/>
    <w:rsid w:val="004357F5"/>
    <w:rsid w:val="00436764"/>
    <w:rsid w:val="00436A82"/>
    <w:rsid w:val="00437EEF"/>
    <w:rsid w:val="004401C9"/>
    <w:rsid w:val="004403D8"/>
    <w:rsid w:val="004404CE"/>
    <w:rsid w:val="004405D4"/>
    <w:rsid w:val="0044120A"/>
    <w:rsid w:val="00441F00"/>
    <w:rsid w:val="0044214F"/>
    <w:rsid w:val="004421BF"/>
    <w:rsid w:val="00442281"/>
    <w:rsid w:val="00442997"/>
    <w:rsid w:val="00442A23"/>
    <w:rsid w:val="004430C3"/>
    <w:rsid w:val="00443438"/>
    <w:rsid w:val="0044471D"/>
    <w:rsid w:val="004447AE"/>
    <w:rsid w:val="004447DB"/>
    <w:rsid w:val="004449F2"/>
    <w:rsid w:val="00444C41"/>
    <w:rsid w:val="004453B3"/>
    <w:rsid w:val="004454A3"/>
    <w:rsid w:val="0044579D"/>
    <w:rsid w:val="00445914"/>
    <w:rsid w:val="00445DA1"/>
    <w:rsid w:val="00446092"/>
    <w:rsid w:val="0044685A"/>
    <w:rsid w:val="00447E3C"/>
    <w:rsid w:val="00450351"/>
    <w:rsid w:val="0045291D"/>
    <w:rsid w:val="004535D8"/>
    <w:rsid w:val="00453F5E"/>
    <w:rsid w:val="004544C9"/>
    <w:rsid w:val="004548A3"/>
    <w:rsid w:val="00455FFF"/>
    <w:rsid w:val="00456006"/>
    <w:rsid w:val="004561BE"/>
    <w:rsid w:val="004575CE"/>
    <w:rsid w:val="00457ECD"/>
    <w:rsid w:val="004606BA"/>
    <w:rsid w:val="00460854"/>
    <w:rsid w:val="00461454"/>
    <w:rsid w:val="0046169D"/>
    <w:rsid w:val="00461725"/>
    <w:rsid w:val="00461A1F"/>
    <w:rsid w:val="004624E0"/>
    <w:rsid w:val="004628DF"/>
    <w:rsid w:val="004658BF"/>
    <w:rsid w:val="004659FE"/>
    <w:rsid w:val="00465DDA"/>
    <w:rsid w:val="00466384"/>
    <w:rsid w:val="00466D53"/>
    <w:rsid w:val="00467003"/>
    <w:rsid w:val="00467E26"/>
    <w:rsid w:val="00470874"/>
    <w:rsid w:val="0047112A"/>
    <w:rsid w:val="00471537"/>
    <w:rsid w:val="00471876"/>
    <w:rsid w:val="00471FE8"/>
    <w:rsid w:val="00472209"/>
    <w:rsid w:val="00472BF1"/>
    <w:rsid w:val="00472F34"/>
    <w:rsid w:val="00473973"/>
    <w:rsid w:val="00474126"/>
    <w:rsid w:val="00474F47"/>
    <w:rsid w:val="004753F1"/>
    <w:rsid w:val="004755AE"/>
    <w:rsid w:val="00476305"/>
    <w:rsid w:val="00476400"/>
    <w:rsid w:val="00476A55"/>
    <w:rsid w:val="00476D59"/>
    <w:rsid w:val="00476FE6"/>
    <w:rsid w:val="00480738"/>
    <w:rsid w:val="00480B65"/>
    <w:rsid w:val="004810A7"/>
    <w:rsid w:val="0048211A"/>
    <w:rsid w:val="00484501"/>
    <w:rsid w:val="00485591"/>
    <w:rsid w:val="00485682"/>
    <w:rsid w:val="00485B91"/>
    <w:rsid w:val="00486878"/>
    <w:rsid w:val="00487412"/>
    <w:rsid w:val="00491ABE"/>
    <w:rsid w:val="00491D8A"/>
    <w:rsid w:val="00492EFE"/>
    <w:rsid w:val="004934C8"/>
    <w:rsid w:val="004935B8"/>
    <w:rsid w:val="004940E2"/>
    <w:rsid w:val="00494E4B"/>
    <w:rsid w:val="0049519B"/>
    <w:rsid w:val="004955CE"/>
    <w:rsid w:val="00495617"/>
    <w:rsid w:val="00496648"/>
    <w:rsid w:val="00496813"/>
    <w:rsid w:val="00497110"/>
    <w:rsid w:val="00497E80"/>
    <w:rsid w:val="004A0446"/>
    <w:rsid w:val="004A1154"/>
    <w:rsid w:val="004A13C5"/>
    <w:rsid w:val="004A17CE"/>
    <w:rsid w:val="004A1AF6"/>
    <w:rsid w:val="004A255F"/>
    <w:rsid w:val="004A405B"/>
    <w:rsid w:val="004A46EB"/>
    <w:rsid w:val="004A4A70"/>
    <w:rsid w:val="004A5010"/>
    <w:rsid w:val="004A633C"/>
    <w:rsid w:val="004A663B"/>
    <w:rsid w:val="004A6A77"/>
    <w:rsid w:val="004B0690"/>
    <w:rsid w:val="004B0B05"/>
    <w:rsid w:val="004B0D32"/>
    <w:rsid w:val="004B0FCE"/>
    <w:rsid w:val="004B1124"/>
    <w:rsid w:val="004B118E"/>
    <w:rsid w:val="004B1359"/>
    <w:rsid w:val="004B183A"/>
    <w:rsid w:val="004B2076"/>
    <w:rsid w:val="004B2466"/>
    <w:rsid w:val="004B2AB6"/>
    <w:rsid w:val="004B2D1F"/>
    <w:rsid w:val="004B2FB1"/>
    <w:rsid w:val="004B37C9"/>
    <w:rsid w:val="004B3CD6"/>
    <w:rsid w:val="004B3E0F"/>
    <w:rsid w:val="004B3F51"/>
    <w:rsid w:val="004B4381"/>
    <w:rsid w:val="004B46F9"/>
    <w:rsid w:val="004B4774"/>
    <w:rsid w:val="004B513C"/>
    <w:rsid w:val="004B5DFE"/>
    <w:rsid w:val="004B6126"/>
    <w:rsid w:val="004B6247"/>
    <w:rsid w:val="004B685A"/>
    <w:rsid w:val="004B76B5"/>
    <w:rsid w:val="004B7B0E"/>
    <w:rsid w:val="004B7BE5"/>
    <w:rsid w:val="004B7CD9"/>
    <w:rsid w:val="004C0FD0"/>
    <w:rsid w:val="004C10BF"/>
    <w:rsid w:val="004C1ACC"/>
    <w:rsid w:val="004C1BEF"/>
    <w:rsid w:val="004C2206"/>
    <w:rsid w:val="004C2634"/>
    <w:rsid w:val="004C34D9"/>
    <w:rsid w:val="004C35B1"/>
    <w:rsid w:val="004C36F0"/>
    <w:rsid w:val="004C436F"/>
    <w:rsid w:val="004C65BB"/>
    <w:rsid w:val="004C685B"/>
    <w:rsid w:val="004C73AA"/>
    <w:rsid w:val="004C773B"/>
    <w:rsid w:val="004C7EDD"/>
    <w:rsid w:val="004D02FD"/>
    <w:rsid w:val="004D0603"/>
    <w:rsid w:val="004D0CAA"/>
    <w:rsid w:val="004D1181"/>
    <w:rsid w:val="004D1F5D"/>
    <w:rsid w:val="004D2288"/>
    <w:rsid w:val="004D2374"/>
    <w:rsid w:val="004D2B05"/>
    <w:rsid w:val="004D30FF"/>
    <w:rsid w:val="004D37C1"/>
    <w:rsid w:val="004D3A8D"/>
    <w:rsid w:val="004D3E64"/>
    <w:rsid w:val="004D3F93"/>
    <w:rsid w:val="004D4373"/>
    <w:rsid w:val="004D48A9"/>
    <w:rsid w:val="004D4D8F"/>
    <w:rsid w:val="004D4FC0"/>
    <w:rsid w:val="004D60DC"/>
    <w:rsid w:val="004E09BD"/>
    <w:rsid w:val="004E3620"/>
    <w:rsid w:val="004E409D"/>
    <w:rsid w:val="004E566E"/>
    <w:rsid w:val="004E61C4"/>
    <w:rsid w:val="004E6998"/>
    <w:rsid w:val="004E6D58"/>
    <w:rsid w:val="004E72E7"/>
    <w:rsid w:val="004F0B1F"/>
    <w:rsid w:val="004F1BAA"/>
    <w:rsid w:val="004F1C84"/>
    <w:rsid w:val="004F205A"/>
    <w:rsid w:val="004F2166"/>
    <w:rsid w:val="004F4EC7"/>
    <w:rsid w:val="004F61B9"/>
    <w:rsid w:val="004F68D2"/>
    <w:rsid w:val="004F68DD"/>
    <w:rsid w:val="004F6A66"/>
    <w:rsid w:val="004F6E55"/>
    <w:rsid w:val="004F78ED"/>
    <w:rsid w:val="005025DF"/>
    <w:rsid w:val="00502706"/>
    <w:rsid w:val="00502B5E"/>
    <w:rsid w:val="00503682"/>
    <w:rsid w:val="005039B5"/>
    <w:rsid w:val="00504AD9"/>
    <w:rsid w:val="00504CCE"/>
    <w:rsid w:val="005050BB"/>
    <w:rsid w:val="00505704"/>
    <w:rsid w:val="00505B59"/>
    <w:rsid w:val="005060A3"/>
    <w:rsid w:val="005063DA"/>
    <w:rsid w:val="00506E1E"/>
    <w:rsid w:val="00507A7A"/>
    <w:rsid w:val="00507BD1"/>
    <w:rsid w:val="00510A24"/>
    <w:rsid w:val="00510B5F"/>
    <w:rsid w:val="005111E1"/>
    <w:rsid w:val="0051154F"/>
    <w:rsid w:val="00511599"/>
    <w:rsid w:val="0051174D"/>
    <w:rsid w:val="005136D0"/>
    <w:rsid w:val="00513F03"/>
    <w:rsid w:val="00513F0C"/>
    <w:rsid w:val="005146B5"/>
    <w:rsid w:val="005148C9"/>
    <w:rsid w:val="00515378"/>
    <w:rsid w:val="00515F20"/>
    <w:rsid w:val="0051662C"/>
    <w:rsid w:val="00517A19"/>
    <w:rsid w:val="00517B1F"/>
    <w:rsid w:val="005200C7"/>
    <w:rsid w:val="00520270"/>
    <w:rsid w:val="0052045B"/>
    <w:rsid w:val="005209AF"/>
    <w:rsid w:val="00521022"/>
    <w:rsid w:val="005210B0"/>
    <w:rsid w:val="005210CF"/>
    <w:rsid w:val="005213C0"/>
    <w:rsid w:val="0052144A"/>
    <w:rsid w:val="00521C87"/>
    <w:rsid w:val="00522935"/>
    <w:rsid w:val="00524696"/>
    <w:rsid w:val="005250E5"/>
    <w:rsid w:val="00525C0E"/>
    <w:rsid w:val="005266CB"/>
    <w:rsid w:val="005271FF"/>
    <w:rsid w:val="005274C3"/>
    <w:rsid w:val="00527547"/>
    <w:rsid w:val="0052757C"/>
    <w:rsid w:val="00527FD8"/>
    <w:rsid w:val="005302C2"/>
    <w:rsid w:val="00530AC9"/>
    <w:rsid w:val="00530F07"/>
    <w:rsid w:val="00532141"/>
    <w:rsid w:val="00532535"/>
    <w:rsid w:val="00534705"/>
    <w:rsid w:val="00534ACF"/>
    <w:rsid w:val="005353C1"/>
    <w:rsid w:val="0053544C"/>
    <w:rsid w:val="005357A5"/>
    <w:rsid w:val="005359CA"/>
    <w:rsid w:val="00535C3F"/>
    <w:rsid w:val="00540224"/>
    <w:rsid w:val="00540285"/>
    <w:rsid w:val="00540887"/>
    <w:rsid w:val="00540CBF"/>
    <w:rsid w:val="00541034"/>
    <w:rsid w:val="00541820"/>
    <w:rsid w:val="00541CEA"/>
    <w:rsid w:val="00541FBB"/>
    <w:rsid w:val="00542412"/>
    <w:rsid w:val="00542950"/>
    <w:rsid w:val="00542D22"/>
    <w:rsid w:val="005438D7"/>
    <w:rsid w:val="00543D0E"/>
    <w:rsid w:val="00543E73"/>
    <w:rsid w:val="0054455E"/>
    <w:rsid w:val="00544C7F"/>
    <w:rsid w:val="005453B5"/>
    <w:rsid w:val="00545675"/>
    <w:rsid w:val="00545BB3"/>
    <w:rsid w:val="00545F6E"/>
    <w:rsid w:val="0054625A"/>
    <w:rsid w:val="00546541"/>
    <w:rsid w:val="005468F4"/>
    <w:rsid w:val="005470C3"/>
    <w:rsid w:val="005473D2"/>
    <w:rsid w:val="00547D64"/>
    <w:rsid w:val="00550939"/>
    <w:rsid w:val="00550E72"/>
    <w:rsid w:val="0055123B"/>
    <w:rsid w:val="00551E5C"/>
    <w:rsid w:val="00551F35"/>
    <w:rsid w:val="005521D6"/>
    <w:rsid w:val="00552593"/>
    <w:rsid w:val="00552CB4"/>
    <w:rsid w:val="00553283"/>
    <w:rsid w:val="0055399F"/>
    <w:rsid w:val="00554242"/>
    <w:rsid w:val="0055463A"/>
    <w:rsid w:val="00554687"/>
    <w:rsid w:val="00554C7A"/>
    <w:rsid w:val="005553ED"/>
    <w:rsid w:val="005555B3"/>
    <w:rsid w:val="00555A5A"/>
    <w:rsid w:val="00555F5D"/>
    <w:rsid w:val="005570C6"/>
    <w:rsid w:val="005573BB"/>
    <w:rsid w:val="00557428"/>
    <w:rsid w:val="00560002"/>
    <w:rsid w:val="00560830"/>
    <w:rsid w:val="00560A67"/>
    <w:rsid w:val="00560ECA"/>
    <w:rsid w:val="00561DE3"/>
    <w:rsid w:val="00562318"/>
    <w:rsid w:val="005633D8"/>
    <w:rsid w:val="0056344F"/>
    <w:rsid w:val="0056358B"/>
    <w:rsid w:val="005635CC"/>
    <w:rsid w:val="00563A37"/>
    <w:rsid w:val="0056401C"/>
    <w:rsid w:val="0056452E"/>
    <w:rsid w:val="0056471A"/>
    <w:rsid w:val="00564753"/>
    <w:rsid w:val="005653B5"/>
    <w:rsid w:val="005657D7"/>
    <w:rsid w:val="005658EC"/>
    <w:rsid w:val="00565A30"/>
    <w:rsid w:val="005661EF"/>
    <w:rsid w:val="00567E2F"/>
    <w:rsid w:val="00570849"/>
    <w:rsid w:val="00570B19"/>
    <w:rsid w:val="00571DBE"/>
    <w:rsid w:val="00572270"/>
    <w:rsid w:val="00572A21"/>
    <w:rsid w:val="005745E0"/>
    <w:rsid w:val="005746B4"/>
    <w:rsid w:val="005748ED"/>
    <w:rsid w:val="0057649D"/>
    <w:rsid w:val="0057785F"/>
    <w:rsid w:val="00580998"/>
    <w:rsid w:val="005819C4"/>
    <w:rsid w:val="005823F6"/>
    <w:rsid w:val="005825F2"/>
    <w:rsid w:val="0058326B"/>
    <w:rsid w:val="00584218"/>
    <w:rsid w:val="005843D9"/>
    <w:rsid w:val="0058507B"/>
    <w:rsid w:val="005851A5"/>
    <w:rsid w:val="00585358"/>
    <w:rsid w:val="0058584D"/>
    <w:rsid w:val="00586011"/>
    <w:rsid w:val="00586A0A"/>
    <w:rsid w:val="00586CF5"/>
    <w:rsid w:val="00586ED2"/>
    <w:rsid w:val="00587BD0"/>
    <w:rsid w:val="00590396"/>
    <w:rsid w:val="005906A1"/>
    <w:rsid w:val="00590D55"/>
    <w:rsid w:val="00591695"/>
    <w:rsid w:val="005922C7"/>
    <w:rsid w:val="00592CD2"/>
    <w:rsid w:val="00593267"/>
    <w:rsid w:val="00593429"/>
    <w:rsid w:val="00594439"/>
    <w:rsid w:val="0059472B"/>
    <w:rsid w:val="00595183"/>
    <w:rsid w:val="00595538"/>
    <w:rsid w:val="00595CFD"/>
    <w:rsid w:val="005962DB"/>
    <w:rsid w:val="00596310"/>
    <w:rsid w:val="00596415"/>
    <w:rsid w:val="00596527"/>
    <w:rsid w:val="005968F9"/>
    <w:rsid w:val="00597670"/>
    <w:rsid w:val="00597F3E"/>
    <w:rsid w:val="005A0745"/>
    <w:rsid w:val="005A14AF"/>
    <w:rsid w:val="005A1889"/>
    <w:rsid w:val="005A1C6D"/>
    <w:rsid w:val="005A22B1"/>
    <w:rsid w:val="005A44D3"/>
    <w:rsid w:val="005A54C9"/>
    <w:rsid w:val="005A6B4F"/>
    <w:rsid w:val="005A7AD6"/>
    <w:rsid w:val="005A7B05"/>
    <w:rsid w:val="005A7FD2"/>
    <w:rsid w:val="005B07E2"/>
    <w:rsid w:val="005B11BD"/>
    <w:rsid w:val="005B122C"/>
    <w:rsid w:val="005B164A"/>
    <w:rsid w:val="005B1987"/>
    <w:rsid w:val="005B1AE9"/>
    <w:rsid w:val="005B246E"/>
    <w:rsid w:val="005B25FC"/>
    <w:rsid w:val="005B2A9B"/>
    <w:rsid w:val="005B2C85"/>
    <w:rsid w:val="005B3242"/>
    <w:rsid w:val="005B367C"/>
    <w:rsid w:val="005B3FB0"/>
    <w:rsid w:val="005B4424"/>
    <w:rsid w:val="005B4869"/>
    <w:rsid w:val="005B4FBC"/>
    <w:rsid w:val="005B515A"/>
    <w:rsid w:val="005B5D96"/>
    <w:rsid w:val="005B61E1"/>
    <w:rsid w:val="005B64A0"/>
    <w:rsid w:val="005B65B2"/>
    <w:rsid w:val="005B6A4E"/>
    <w:rsid w:val="005B78F9"/>
    <w:rsid w:val="005B7A5C"/>
    <w:rsid w:val="005C0262"/>
    <w:rsid w:val="005C0786"/>
    <w:rsid w:val="005C0810"/>
    <w:rsid w:val="005C0947"/>
    <w:rsid w:val="005C199B"/>
    <w:rsid w:val="005C2511"/>
    <w:rsid w:val="005C34BA"/>
    <w:rsid w:val="005C473F"/>
    <w:rsid w:val="005C4BD6"/>
    <w:rsid w:val="005C5972"/>
    <w:rsid w:val="005C5C2A"/>
    <w:rsid w:val="005C5E17"/>
    <w:rsid w:val="005C66AD"/>
    <w:rsid w:val="005C69D8"/>
    <w:rsid w:val="005C6D68"/>
    <w:rsid w:val="005C7A2C"/>
    <w:rsid w:val="005D0064"/>
    <w:rsid w:val="005D0388"/>
    <w:rsid w:val="005D07C1"/>
    <w:rsid w:val="005D0C97"/>
    <w:rsid w:val="005D189C"/>
    <w:rsid w:val="005D18E4"/>
    <w:rsid w:val="005D1EEC"/>
    <w:rsid w:val="005D2C6B"/>
    <w:rsid w:val="005D3591"/>
    <w:rsid w:val="005D3A3A"/>
    <w:rsid w:val="005D3C01"/>
    <w:rsid w:val="005D42B2"/>
    <w:rsid w:val="005D4324"/>
    <w:rsid w:val="005D5AC1"/>
    <w:rsid w:val="005D69AE"/>
    <w:rsid w:val="005D7F13"/>
    <w:rsid w:val="005E0653"/>
    <w:rsid w:val="005E1911"/>
    <w:rsid w:val="005E198F"/>
    <w:rsid w:val="005E22A4"/>
    <w:rsid w:val="005E2C65"/>
    <w:rsid w:val="005E2E57"/>
    <w:rsid w:val="005E3205"/>
    <w:rsid w:val="005E38F1"/>
    <w:rsid w:val="005E49B0"/>
    <w:rsid w:val="005E52A7"/>
    <w:rsid w:val="005E5580"/>
    <w:rsid w:val="005E5D33"/>
    <w:rsid w:val="005E62DC"/>
    <w:rsid w:val="005E6F19"/>
    <w:rsid w:val="005E7934"/>
    <w:rsid w:val="005E7D8C"/>
    <w:rsid w:val="005E7FC2"/>
    <w:rsid w:val="005F286B"/>
    <w:rsid w:val="005F3101"/>
    <w:rsid w:val="005F34FD"/>
    <w:rsid w:val="005F36F0"/>
    <w:rsid w:val="005F3CD3"/>
    <w:rsid w:val="005F446B"/>
    <w:rsid w:val="005F5871"/>
    <w:rsid w:val="005F598D"/>
    <w:rsid w:val="005F5D68"/>
    <w:rsid w:val="005F6130"/>
    <w:rsid w:val="005F764E"/>
    <w:rsid w:val="00600438"/>
    <w:rsid w:val="00600483"/>
    <w:rsid w:val="00600667"/>
    <w:rsid w:val="0060104D"/>
    <w:rsid w:val="006021B2"/>
    <w:rsid w:val="0060308D"/>
    <w:rsid w:val="006030E3"/>
    <w:rsid w:val="0060320E"/>
    <w:rsid w:val="006033A3"/>
    <w:rsid w:val="0060481D"/>
    <w:rsid w:val="00604824"/>
    <w:rsid w:val="00604854"/>
    <w:rsid w:val="00606E3A"/>
    <w:rsid w:val="006074EC"/>
    <w:rsid w:val="006077D8"/>
    <w:rsid w:val="006100BB"/>
    <w:rsid w:val="00611305"/>
    <w:rsid w:val="006113FC"/>
    <w:rsid w:val="00612B0E"/>
    <w:rsid w:val="006136D6"/>
    <w:rsid w:val="00613E9C"/>
    <w:rsid w:val="00615CEA"/>
    <w:rsid w:val="0061704F"/>
    <w:rsid w:val="00617B58"/>
    <w:rsid w:val="00617FAD"/>
    <w:rsid w:val="00617FD3"/>
    <w:rsid w:val="00620A0A"/>
    <w:rsid w:val="00620ADC"/>
    <w:rsid w:val="00620DBA"/>
    <w:rsid w:val="00621CF8"/>
    <w:rsid w:val="00621FD4"/>
    <w:rsid w:val="006226EA"/>
    <w:rsid w:val="00623140"/>
    <w:rsid w:val="00623185"/>
    <w:rsid w:val="00623B12"/>
    <w:rsid w:val="00623E10"/>
    <w:rsid w:val="00624BFA"/>
    <w:rsid w:val="00625314"/>
    <w:rsid w:val="006263CC"/>
    <w:rsid w:val="00626780"/>
    <w:rsid w:val="00626A88"/>
    <w:rsid w:val="00630383"/>
    <w:rsid w:val="00630C1B"/>
    <w:rsid w:val="00630F7C"/>
    <w:rsid w:val="00632AFA"/>
    <w:rsid w:val="006336A8"/>
    <w:rsid w:val="0063382D"/>
    <w:rsid w:val="00633FA2"/>
    <w:rsid w:val="00635262"/>
    <w:rsid w:val="0063537A"/>
    <w:rsid w:val="0063637D"/>
    <w:rsid w:val="0063649B"/>
    <w:rsid w:val="00636BC6"/>
    <w:rsid w:val="00637439"/>
    <w:rsid w:val="006374B6"/>
    <w:rsid w:val="00637763"/>
    <w:rsid w:val="006405B5"/>
    <w:rsid w:val="00640658"/>
    <w:rsid w:val="00640AF0"/>
    <w:rsid w:val="00641B26"/>
    <w:rsid w:val="006428D8"/>
    <w:rsid w:val="00642EA3"/>
    <w:rsid w:val="00643B8E"/>
    <w:rsid w:val="00645534"/>
    <w:rsid w:val="006506AF"/>
    <w:rsid w:val="00651C67"/>
    <w:rsid w:val="00652D45"/>
    <w:rsid w:val="00653502"/>
    <w:rsid w:val="00653A56"/>
    <w:rsid w:val="00653AE6"/>
    <w:rsid w:val="0065419B"/>
    <w:rsid w:val="00654679"/>
    <w:rsid w:val="00654751"/>
    <w:rsid w:val="0065523A"/>
    <w:rsid w:val="00655A7D"/>
    <w:rsid w:val="006568D9"/>
    <w:rsid w:val="00656986"/>
    <w:rsid w:val="00656EC7"/>
    <w:rsid w:val="00656F08"/>
    <w:rsid w:val="00656F68"/>
    <w:rsid w:val="0065758B"/>
    <w:rsid w:val="0066136D"/>
    <w:rsid w:val="00661809"/>
    <w:rsid w:val="00661B82"/>
    <w:rsid w:val="006628B1"/>
    <w:rsid w:val="006637A3"/>
    <w:rsid w:val="0066389A"/>
    <w:rsid w:val="0066483D"/>
    <w:rsid w:val="00664B7C"/>
    <w:rsid w:val="006658F3"/>
    <w:rsid w:val="0066598F"/>
    <w:rsid w:val="00666535"/>
    <w:rsid w:val="00666C64"/>
    <w:rsid w:val="00667DDF"/>
    <w:rsid w:val="00667F59"/>
    <w:rsid w:val="00671A34"/>
    <w:rsid w:val="00672000"/>
    <w:rsid w:val="00672DA0"/>
    <w:rsid w:val="00674459"/>
    <w:rsid w:val="00674781"/>
    <w:rsid w:val="00674B5A"/>
    <w:rsid w:val="006751C7"/>
    <w:rsid w:val="00675B28"/>
    <w:rsid w:val="006811A4"/>
    <w:rsid w:val="00681AB2"/>
    <w:rsid w:val="006820F9"/>
    <w:rsid w:val="00682D0F"/>
    <w:rsid w:val="006830F3"/>
    <w:rsid w:val="0068342D"/>
    <w:rsid w:val="006843CF"/>
    <w:rsid w:val="006848C1"/>
    <w:rsid w:val="00684C2D"/>
    <w:rsid w:val="00684C91"/>
    <w:rsid w:val="00685B5A"/>
    <w:rsid w:val="006864DC"/>
    <w:rsid w:val="00686EC7"/>
    <w:rsid w:val="0068717B"/>
    <w:rsid w:val="00687AF8"/>
    <w:rsid w:val="00690760"/>
    <w:rsid w:val="00690B41"/>
    <w:rsid w:val="00690B73"/>
    <w:rsid w:val="00692EAD"/>
    <w:rsid w:val="006935D3"/>
    <w:rsid w:val="00693834"/>
    <w:rsid w:val="00693D81"/>
    <w:rsid w:val="00693EDA"/>
    <w:rsid w:val="00694342"/>
    <w:rsid w:val="00694346"/>
    <w:rsid w:val="0069481D"/>
    <w:rsid w:val="00694EC3"/>
    <w:rsid w:val="00695EB4"/>
    <w:rsid w:val="006962FC"/>
    <w:rsid w:val="00696D81"/>
    <w:rsid w:val="00696ECB"/>
    <w:rsid w:val="00697363"/>
    <w:rsid w:val="0069737B"/>
    <w:rsid w:val="006975C5"/>
    <w:rsid w:val="00697697"/>
    <w:rsid w:val="006A0181"/>
    <w:rsid w:val="006A02DB"/>
    <w:rsid w:val="006A05B3"/>
    <w:rsid w:val="006A170B"/>
    <w:rsid w:val="006A1BD0"/>
    <w:rsid w:val="006A2597"/>
    <w:rsid w:val="006A2B1C"/>
    <w:rsid w:val="006A2EBC"/>
    <w:rsid w:val="006A3A43"/>
    <w:rsid w:val="006A4B31"/>
    <w:rsid w:val="006A5641"/>
    <w:rsid w:val="006A6924"/>
    <w:rsid w:val="006A6D76"/>
    <w:rsid w:val="006B1666"/>
    <w:rsid w:val="006B19B9"/>
    <w:rsid w:val="006B19CB"/>
    <w:rsid w:val="006B1B85"/>
    <w:rsid w:val="006B24F4"/>
    <w:rsid w:val="006B3211"/>
    <w:rsid w:val="006B3537"/>
    <w:rsid w:val="006B3816"/>
    <w:rsid w:val="006B3958"/>
    <w:rsid w:val="006B4161"/>
    <w:rsid w:val="006B51CC"/>
    <w:rsid w:val="006B7A5C"/>
    <w:rsid w:val="006C088C"/>
    <w:rsid w:val="006C1457"/>
    <w:rsid w:val="006C1CE7"/>
    <w:rsid w:val="006C3315"/>
    <w:rsid w:val="006C363F"/>
    <w:rsid w:val="006C452A"/>
    <w:rsid w:val="006C4A50"/>
    <w:rsid w:val="006C4E28"/>
    <w:rsid w:val="006C567A"/>
    <w:rsid w:val="006C5D37"/>
    <w:rsid w:val="006C6E3D"/>
    <w:rsid w:val="006C6F43"/>
    <w:rsid w:val="006C6F53"/>
    <w:rsid w:val="006C706B"/>
    <w:rsid w:val="006C7B56"/>
    <w:rsid w:val="006D08AE"/>
    <w:rsid w:val="006D0999"/>
    <w:rsid w:val="006D132F"/>
    <w:rsid w:val="006D191C"/>
    <w:rsid w:val="006D194D"/>
    <w:rsid w:val="006D2BE4"/>
    <w:rsid w:val="006D2C13"/>
    <w:rsid w:val="006D2FAF"/>
    <w:rsid w:val="006D326E"/>
    <w:rsid w:val="006D34E1"/>
    <w:rsid w:val="006D3FD3"/>
    <w:rsid w:val="006D441B"/>
    <w:rsid w:val="006D4858"/>
    <w:rsid w:val="006D4ABC"/>
    <w:rsid w:val="006D516F"/>
    <w:rsid w:val="006D55B9"/>
    <w:rsid w:val="006D6118"/>
    <w:rsid w:val="006D67CE"/>
    <w:rsid w:val="006D6C54"/>
    <w:rsid w:val="006D7A29"/>
    <w:rsid w:val="006D7B1B"/>
    <w:rsid w:val="006E0898"/>
    <w:rsid w:val="006E0A9F"/>
    <w:rsid w:val="006E0CE9"/>
    <w:rsid w:val="006E2CEC"/>
    <w:rsid w:val="006E3743"/>
    <w:rsid w:val="006E3B41"/>
    <w:rsid w:val="006E3EAB"/>
    <w:rsid w:val="006E3F09"/>
    <w:rsid w:val="006E4EF3"/>
    <w:rsid w:val="006E5557"/>
    <w:rsid w:val="006E562C"/>
    <w:rsid w:val="006E5B79"/>
    <w:rsid w:val="006E7454"/>
    <w:rsid w:val="006E7A45"/>
    <w:rsid w:val="006E7AA7"/>
    <w:rsid w:val="006F02A9"/>
    <w:rsid w:val="006F03E7"/>
    <w:rsid w:val="006F03FC"/>
    <w:rsid w:val="006F0B54"/>
    <w:rsid w:val="006F0D9F"/>
    <w:rsid w:val="006F2AA8"/>
    <w:rsid w:val="006F32F6"/>
    <w:rsid w:val="006F554B"/>
    <w:rsid w:val="006F5580"/>
    <w:rsid w:val="006F597D"/>
    <w:rsid w:val="006F653A"/>
    <w:rsid w:val="006F6A14"/>
    <w:rsid w:val="006F7098"/>
    <w:rsid w:val="006F7B99"/>
    <w:rsid w:val="006F7F07"/>
    <w:rsid w:val="006F7FC5"/>
    <w:rsid w:val="0070063F"/>
    <w:rsid w:val="00700837"/>
    <w:rsid w:val="00700CEA"/>
    <w:rsid w:val="0070101E"/>
    <w:rsid w:val="00702397"/>
    <w:rsid w:val="007024E6"/>
    <w:rsid w:val="00702670"/>
    <w:rsid w:val="007027B9"/>
    <w:rsid w:val="007029DC"/>
    <w:rsid w:val="00703B4C"/>
    <w:rsid w:val="00704CD8"/>
    <w:rsid w:val="00704D62"/>
    <w:rsid w:val="0070517C"/>
    <w:rsid w:val="00705826"/>
    <w:rsid w:val="00705F8B"/>
    <w:rsid w:val="00706A85"/>
    <w:rsid w:val="00706C5A"/>
    <w:rsid w:val="00707024"/>
    <w:rsid w:val="0070783C"/>
    <w:rsid w:val="007109A1"/>
    <w:rsid w:val="00710CF7"/>
    <w:rsid w:val="007128BE"/>
    <w:rsid w:val="00713684"/>
    <w:rsid w:val="00713C83"/>
    <w:rsid w:val="00714EEB"/>
    <w:rsid w:val="00715010"/>
    <w:rsid w:val="00715350"/>
    <w:rsid w:val="00715572"/>
    <w:rsid w:val="007177F0"/>
    <w:rsid w:val="00717805"/>
    <w:rsid w:val="00717976"/>
    <w:rsid w:val="00717E34"/>
    <w:rsid w:val="00720000"/>
    <w:rsid w:val="00720467"/>
    <w:rsid w:val="007205C9"/>
    <w:rsid w:val="00721473"/>
    <w:rsid w:val="00721F62"/>
    <w:rsid w:val="00724216"/>
    <w:rsid w:val="007249A6"/>
    <w:rsid w:val="00725864"/>
    <w:rsid w:val="007268E2"/>
    <w:rsid w:val="00726DA2"/>
    <w:rsid w:val="007274D5"/>
    <w:rsid w:val="007278CB"/>
    <w:rsid w:val="00730C4D"/>
    <w:rsid w:val="00731313"/>
    <w:rsid w:val="00731760"/>
    <w:rsid w:val="00732154"/>
    <w:rsid w:val="00733561"/>
    <w:rsid w:val="00733D1D"/>
    <w:rsid w:val="007362E0"/>
    <w:rsid w:val="00736740"/>
    <w:rsid w:val="0073678B"/>
    <w:rsid w:val="00736858"/>
    <w:rsid w:val="0073723B"/>
    <w:rsid w:val="0073749C"/>
    <w:rsid w:val="00737E5A"/>
    <w:rsid w:val="00740A5D"/>
    <w:rsid w:val="00740AB6"/>
    <w:rsid w:val="00740AE3"/>
    <w:rsid w:val="00740C31"/>
    <w:rsid w:val="00740E06"/>
    <w:rsid w:val="007417D1"/>
    <w:rsid w:val="00741B94"/>
    <w:rsid w:val="0074291F"/>
    <w:rsid w:val="00742C00"/>
    <w:rsid w:val="00742CD8"/>
    <w:rsid w:val="007431B0"/>
    <w:rsid w:val="00743466"/>
    <w:rsid w:val="00743C06"/>
    <w:rsid w:val="00744B9C"/>
    <w:rsid w:val="00745825"/>
    <w:rsid w:val="00745DC8"/>
    <w:rsid w:val="00745EB8"/>
    <w:rsid w:val="007464AC"/>
    <w:rsid w:val="00746543"/>
    <w:rsid w:val="00746C00"/>
    <w:rsid w:val="0074726B"/>
    <w:rsid w:val="007475CF"/>
    <w:rsid w:val="00747BE1"/>
    <w:rsid w:val="00750D84"/>
    <w:rsid w:val="00750E3D"/>
    <w:rsid w:val="00750FC2"/>
    <w:rsid w:val="00751D7E"/>
    <w:rsid w:val="0075282E"/>
    <w:rsid w:val="00752B3C"/>
    <w:rsid w:val="00752B57"/>
    <w:rsid w:val="007531CD"/>
    <w:rsid w:val="00753397"/>
    <w:rsid w:val="00753854"/>
    <w:rsid w:val="007540C0"/>
    <w:rsid w:val="007540FE"/>
    <w:rsid w:val="00754102"/>
    <w:rsid w:val="007542C4"/>
    <w:rsid w:val="00754DC9"/>
    <w:rsid w:val="00755160"/>
    <w:rsid w:val="007557B8"/>
    <w:rsid w:val="00755D5F"/>
    <w:rsid w:val="0075649D"/>
    <w:rsid w:val="0075655F"/>
    <w:rsid w:val="007569CF"/>
    <w:rsid w:val="007570AF"/>
    <w:rsid w:val="007572EB"/>
    <w:rsid w:val="00757434"/>
    <w:rsid w:val="00757D50"/>
    <w:rsid w:val="00757D76"/>
    <w:rsid w:val="00761C71"/>
    <w:rsid w:val="00761DFD"/>
    <w:rsid w:val="007638B5"/>
    <w:rsid w:val="00764059"/>
    <w:rsid w:val="00764A94"/>
    <w:rsid w:val="00764E5C"/>
    <w:rsid w:val="007654AA"/>
    <w:rsid w:val="007655E3"/>
    <w:rsid w:val="00766ECA"/>
    <w:rsid w:val="00767BD4"/>
    <w:rsid w:val="00770112"/>
    <w:rsid w:val="00770240"/>
    <w:rsid w:val="0077040E"/>
    <w:rsid w:val="00770510"/>
    <w:rsid w:val="007706D4"/>
    <w:rsid w:val="0077152D"/>
    <w:rsid w:val="007717BF"/>
    <w:rsid w:val="00771A36"/>
    <w:rsid w:val="00772794"/>
    <w:rsid w:val="007729A3"/>
    <w:rsid w:val="007736FF"/>
    <w:rsid w:val="00773F23"/>
    <w:rsid w:val="00774006"/>
    <w:rsid w:val="00774050"/>
    <w:rsid w:val="007743F6"/>
    <w:rsid w:val="007750E6"/>
    <w:rsid w:val="00775C9B"/>
    <w:rsid w:val="00777CCE"/>
    <w:rsid w:val="00780339"/>
    <w:rsid w:val="00780EBA"/>
    <w:rsid w:val="007810AA"/>
    <w:rsid w:val="00782097"/>
    <w:rsid w:val="00782F61"/>
    <w:rsid w:val="00783661"/>
    <w:rsid w:val="0078396D"/>
    <w:rsid w:val="00783FF9"/>
    <w:rsid w:val="00785431"/>
    <w:rsid w:val="00785BDD"/>
    <w:rsid w:val="00785FD8"/>
    <w:rsid w:val="00786383"/>
    <w:rsid w:val="00790CE9"/>
    <w:rsid w:val="007921B4"/>
    <w:rsid w:val="00792413"/>
    <w:rsid w:val="00792B4C"/>
    <w:rsid w:val="007934E8"/>
    <w:rsid w:val="0079364C"/>
    <w:rsid w:val="00793E62"/>
    <w:rsid w:val="0079489A"/>
    <w:rsid w:val="00794D50"/>
    <w:rsid w:val="00794FB7"/>
    <w:rsid w:val="00795DD7"/>
    <w:rsid w:val="00796239"/>
    <w:rsid w:val="007966E9"/>
    <w:rsid w:val="00796948"/>
    <w:rsid w:val="00796E49"/>
    <w:rsid w:val="00796FA4"/>
    <w:rsid w:val="007977AD"/>
    <w:rsid w:val="007A010E"/>
    <w:rsid w:val="007A15E7"/>
    <w:rsid w:val="007A25E6"/>
    <w:rsid w:val="007A3956"/>
    <w:rsid w:val="007A3E7F"/>
    <w:rsid w:val="007A3F74"/>
    <w:rsid w:val="007A5C7D"/>
    <w:rsid w:val="007A619A"/>
    <w:rsid w:val="007A6C65"/>
    <w:rsid w:val="007A7825"/>
    <w:rsid w:val="007A78FE"/>
    <w:rsid w:val="007A7C8F"/>
    <w:rsid w:val="007B0382"/>
    <w:rsid w:val="007B0487"/>
    <w:rsid w:val="007B12E8"/>
    <w:rsid w:val="007B1869"/>
    <w:rsid w:val="007B2CC7"/>
    <w:rsid w:val="007B34BF"/>
    <w:rsid w:val="007B3766"/>
    <w:rsid w:val="007B3F2B"/>
    <w:rsid w:val="007B42E7"/>
    <w:rsid w:val="007B4DC2"/>
    <w:rsid w:val="007B5784"/>
    <w:rsid w:val="007B5946"/>
    <w:rsid w:val="007B6660"/>
    <w:rsid w:val="007B6A1F"/>
    <w:rsid w:val="007B6CC0"/>
    <w:rsid w:val="007B7ADD"/>
    <w:rsid w:val="007C1204"/>
    <w:rsid w:val="007C23F2"/>
    <w:rsid w:val="007C2B16"/>
    <w:rsid w:val="007C3A40"/>
    <w:rsid w:val="007C3EBB"/>
    <w:rsid w:val="007C416E"/>
    <w:rsid w:val="007C4296"/>
    <w:rsid w:val="007C5612"/>
    <w:rsid w:val="007C6ACF"/>
    <w:rsid w:val="007C79E5"/>
    <w:rsid w:val="007C7B03"/>
    <w:rsid w:val="007D0315"/>
    <w:rsid w:val="007D0382"/>
    <w:rsid w:val="007D0C56"/>
    <w:rsid w:val="007D1065"/>
    <w:rsid w:val="007D10ED"/>
    <w:rsid w:val="007D158E"/>
    <w:rsid w:val="007D19A3"/>
    <w:rsid w:val="007D2F52"/>
    <w:rsid w:val="007D3243"/>
    <w:rsid w:val="007D412C"/>
    <w:rsid w:val="007D459F"/>
    <w:rsid w:val="007D45B9"/>
    <w:rsid w:val="007D4CBA"/>
    <w:rsid w:val="007D530C"/>
    <w:rsid w:val="007D5400"/>
    <w:rsid w:val="007D5732"/>
    <w:rsid w:val="007D6A4B"/>
    <w:rsid w:val="007D7DD8"/>
    <w:rsid w:val="007E0429"/>
    <w:rsid w:val="007E1475"/>
    <w:rsid w:val="007E1931"/>
    <w:rsid w:val="007E1F88"/>
    <w:rsid w:val="007E3E4C"/>
    <w:rsid w:val="007E40D7"/>
    <w:rsid w:val="007E52C8"/>
    <w:rsid w:val="007E5412"/>
    <w:rsid w:val="007E56C3"/>
    <w:rsid w:val="007E58C8"/>
    <w:rsid w:val="007E6C6C"/>
    <w:rsid w:val="007E7B9D"/>
    <w:rsid w:val="007F0899"/>
    <w:rsid w:val="007F0A76"/>
    <w:rsid w:val="007F1817"/>
    <w:rsid w:val="007F20ED"/>
    <w:rsid w:val="007F2375"/>
    <w:rsid w:val="007F2677"/>
    <w:rsid w:val="007F274B"/>
    <w:rsid w:val="007F3854"/>
    <w:rsid w:val="007F463D"/>
    <w:rsid w:val="007F4920"/>
    <w:rsid w:val="007F6771"/>
    <w:rsid w:val="007F6D01"/>
    <w:rsid w:val="007F764F"/>
    <w:rsid w:val="007F785D"/>
    <w:rsid w:val="007F7AE2"/>
    <w:rsid w:val="008001E3"/>
    <w:rsid w:val="0080218A"/>
    <w:rsid w:val="0080264B"/>
    <w:rsid w:val="0080297E"/>
    <w:rsid w:val="00802986"/>
    <w:rsid w:val="00802ECA"/>
    <w:rsid w:val="008035AE"/>
    <w:rsid w:val="00803B8F"/>
    <w:rsid w:val="00803F5A"/>
    <w:rsid w:val="00805BAC"/>
    <w:rsid w:val="008072B5"/>
    <w:rsid w:val="00807A83"/>
    <w:rsid w:val="00810BE3"/>
    <w:rsid w:val="00810C12"/>
    <w:rsid w:val="008123F8"/>
    <w:rsid w:val="0081241E"/>
    <w:rsid w:val="0081260D"/>
    <w:rsid w:val="00812DC9"/>
    <w:rsid w:val="00813551"/>
    <w:rsid w:val="00813925"/>
    <w:rsid w:val="00814AE8"/>
    <w:rsid w:val="00815A73"/>
    <w:rsid w:val="00815F56"/>
    <w:rsid w:val="00816A60"/>
    <w:rsid w:val="00816C4C"/>
    <w:rsid w:val="00820127"/>
    <w:rsid w:val="00821435"/>
    <w:rsid w:val="00821626"/>
    <w:rsid w:val="00822057"/>
    <w:rsid w:val="008225C8"/>
    <w:rsid w:val="008236F6"/>
    <w:rsid w:val="00823910"/>
    <w:rsid w:val="008240E6"/>
    <w:rsid w:val="00825169"/>
    <w:rsid w:val="0082564F"/>
    <w:rsid w:val="00826834"/>
    <w:rsid w:val="0082712F"/>
    <w:rsid w:val="00827178"/>
    <w:rsid w:val="00831090"/>
    <w:rsid w:val="00831860"/>
    <w:rsid w:val="00831EEC"/>
    <w:rsid w:val="008321CE"/>
    <w:rsid w:val="0083258D"/>
    <w:rsid w:val="00832AF1"/>
    <w:rsid w:val="00832BD2"/>
    <w:rsid w:val="00834191"/>
    <w:rsid w:val="00834E8A"/>
    <w:rsid w:val="00834F7B"/>
    <w:rsid w:val="00835182"/>
    <w:rsid w:val="00835273"/>
    <w:rsid w:val="008359BD"/>
    <w:rsid w:val="00835B55"/>
    <w:rsid w:val="00836F1A"/>
    <w:rsid w:val="00837B28"/>
    <w:rsid w:val="00837DF8"/>
    <w:rsid w:val="00840179"/>
    <w:rsid w:val="0084115D"/>
    <w:rsid w:val="008417F8"/>
    <w:rsid w:val="00841A51"/>
    <w:rsid w:val="00841A9F"/>
    <w:rsid w:val="00842430"/>
    <w:rsid w:val="00842B7E"/>
    <w:rsid w:val="00842D04"/>
    <w:rsid w:val="008430D4"/>
    <w:rsid w:val="0084312C"/>
    <w:rsid w:val="008435B0"/>
    <w:rsid w:val="008437E8"/>
    <w:rsid w:val="008439A8"/>
    <w:rsid w:val="0084428B"/>
    <w:rsid w:val="00845378"/>
    <w:rsid w:val="008469F9"/>
    <w:rsid w:val="00846CB4"/>
    <w:rsid w:val="00846CCD"/>
    <w:rsid w:val="00847787"/>
    <w:rsid w:val="0085046A"/>
    <w:rsid w:val="008504B2"/>
    <w:rsid w:val="0085089C"/>
    <w:rsid w:val="008522FC"/>
    <w:rsid w:val="00852CBB"/>
    <w:rsid w:val="00854160"/>
    <w:rsid w:val="0085427F"/>
    <w:rsid w:val="0085452E"/>
    <w:rsid w:val="008553B9"/>
    <w:rsid w:val="00855C5C"/>
    <w:rsid w:val="008570A0"/>
    <w:rsid w:val="00857922"/>
    <w:rsid w:val="00857AC6"/>
    <w:rsid w:val="008600F0"/>
    <w:rsid w:val="00860300"/>
    <w:rsid w:val="00860ACB"/>
    <w:rsid w:val="00860C86"/>
    <w:rsid w:val="00860E2F"/>
    <w:rsid w:val="00860E9D"/>
    <w:rsid w:val="00861309"/>
    <w:rsid w:val="008620EF"/>
    <w:rsid w:val="00862179"/>
    <w:rsid w:val="00862B46"/>
    <w:rsid w:val="00863030"/>
    <w:rsid w:val="00863FD6"/>
    <w:rsid w:val="008645D5"/>
    <w:rsid w:val="00864D0E"/>
    <w:rsid w:val="00864E7A"/>
    <w:rsid w:val="00865E00"/>
    <w:rsid w:val="00865F7D"/>
    <w:rsid w:val="00866956"/>
    <w:rsid w:val="00866BF7"/>
    <w:rsid w:val="00866D64"/>
    <w:rsid w:val="00870002"/>
    <w:rsid w:val="008704C4"/>
    <w:rsid w:val="00870B33"/>
    <w:rsid w:val="00871AC7"/>
    <w:rsid w:val="0087548D"/>
    <w:rsid w:val="008754E7"/>
    <w:rsid w:val="008756A8"/>
    <w:rsid w:val="00876710"/>
    <w:rsid w:val="008769A0"/>
    <w:rsid w:val="00880265"/>
    <w:rsid w:val="0088045B"/>
    <w:rsid w:val="00880A3F"/>
    <w:rsid w:val="00881112"/>
    <w:rsid w:val="00881367"/>
    <w:rsid w:val="00881394"/>
    <w:rsid w:val="0088189C"/>
    <w:rsid w:val="00881D11"/>
    <w:rsid w:val="008826E8"/>
    <w:rsid w:val="00882FD2"/>
    <w:rsid w:val="00883564"/>
    <w:rsid w:val="00883C00"/>
    <w:rsid w:val="00884D70"/>
    <w:rsid w:val="00884DC3"/>
    <w:rsid w:val="008853CE"/>
    <w:rsid w:val="00886275"/>
    <w:rsid w:val="0088674B"/>
    <w:rsid w:val="00886C29"/>
    <w:rsid w:val="008904F2"/>
    <w:rsid w:val="008906F9"/>
    <w:rsid w:val="0089108D"/>
    <w:rsid w:val="00891747"/>
    <w:rsid w:val="008925A7"/>
    <w:rsid w:val="00893800"/>
    <w:rsid w:val="008940F0"/>
    <w:rsid w:val="008943D1"/>
    <w:rsid w:val="0089510C"/>
    <w:rsid w:val="00895D72"/>
    <w:rsid w:val="00896A41"/>
    <w:rsid w:val="00896CF0"/>
    <w:rsid w:val="00896E9F"/>
    <w:rsid w:val="008977CD"/>
    <w:rsid w:val="008A08BC"/>
    <w:rsid w:val="008A0A4F"/>
    <w:rsid w:val="008A0B24"/>
    <w:rsid w:val="008A1581"/>
    <w:rsid w:val="008A27D6"/>
    <w:rsid w:val="008A30D2"/>
    <w:rsid w:val="008A37BB"/>
    <w:rsid w:val="008A457F"/>
    <w:rsid w:val="008A4C31"/>
    <w:rsid w:val="008A60B0"/>
    <w:rsid w:val="008A611D"/>
    <w:rsid w:val="008A6247"/>
    <w:rsid w:val="008A6538"/>
    <w:rsid w:val="008A677D"/>
    <w:rsid w:val="008A6E36"/>
    <w:rsid w:val="008A7AD0"/>
    <w:rsid w:val="008A7ECD"/>
    <w:rsid w:val="008A7FBE"/>
    <w:rsid w:val="008B0492"/>
    <w:rsid w:val="008B1D1B"/>
    <w:rsid w:val="008B23A6"/>
    <w:rsid w:val="008B3DCD"/>
    <w:rsid w:val="008B44B8"/>
    <w:rsid w:val="008B4CA4"/>
    <w:rsid w:val="008B504B"/>
    <w:rsid w:val="008B5857"/>
    <w:rsid w:val="008B59FA"/>
    <w:rsid w:val="008B5F1C"/>
    <w:rsid w:val="008B6B03"/>
    <w:rsid w:val="008B7873"/>
    <w:rsid w:val="008B7D38"/>
    <w:rsid w:val="008C1130"/>
    <w:rsid w:val="008C225F"/>
    <w:rsid w:val="008C2366"/>
    <w:rsid w:val="008C27A9"/>
    <w:rsid w:val="008C30C3"/>
    <w:rsid w:val="008C42C6"/>
    <w:rsid w:val="008C478D"/>
    <w:rsid w:val="008C4D1E"/>
    <w:rsid w:val="008C645F"/>
    <w:rsid w:val="008C6CCC"/>
    <w:rsid w:val="008C7A0C"/>
    <w:rsid w:val="008C7E68"/>
    <w:rsid w:val="008D115A"/>
    <w:rsid w:val="008D1B89"/>
    <w:rsid w:val="008D1CA2"/>
    <w:rsid w:val="008D1ED6"/>
    <w:rsid w:val="008D2B94"/>
    <w:rsid w:val="008D2BC8"/>
    <w:rsid w:val="008D2D54"/>
    <w:rsid w:val="008D33A6"/>
    <w:rsid w:val="008D3C7B"/>
    <w:rsid w:val="008D3E82"/>
    <w:rsid w:val="008D429B"/>
    <w:rsid w:val="008D49FC"/>
    <w:rsid w:val="008D5558"/>
    <w:rsid w:val="008D5993"/>
    <w:rsid w:val="008D6CFF"/>
    <w:rsid w:val="008D6D86"/>
    <w:rsid w:val="008D7229"/>
    <w:rsid w:val="008D7476"/>
    <w:rsid w:val="008E0429"/>
    <w:rsid w:val="008E0D3A"/>
    <w:rsid w:val="008E0FE2"/>
    <w:rsid w:val="008E1939"/>
    <w:rsid w:val="008E2336"/>
    <w:rsid w:val="008E2733"/>
    <w:rsid w:val="008E293B"/>
    <w:rsid w:val="008E31A7"/>
    <w:rsid w:val="008E34C5"/>
    <w:rsid w:val="008E36A2"/>
    <w:rsid w:val="008E398D"/>
    <w:rsid w:val="008E3A1A"/>
    <w:rsid w:val="008E5670"/>
    <w:rsid w:val="008E57AC"/>
    <w:rsid w:val="008E5AA2"/>
    <w:rsid w:val="008E5B75"/>
    <w:rsid w:val="008E6188"/>
    <w:rsid w:val="008E75D6"/>
    <w:rsid w:val="008F002A"/>
    <w:rsid w:val="008F06EA"/>
    <w:rsid w:val="008F191B"/>
    <w:rsid w:val="008F25EC"/>
    <w:rsid w:val="008F2D34"/>
    <w:rsid w:val="008F36B7"/>
    <w:rsid w:val="008F3AA2"/>
    <w:rsid w:val="008F49FC"/>
    <w:rsid w:val="008F4E7D"/>
    <w:rsid w:val="008F57AB"/>
    <w:rsid w:val="008F62F9"/>
    <w:rsid w:val="008F680C"/>
    <w:rsid w:val="008F69E0"/>
    <w:rsid w:val="008F7809"/>
    <w:rsid w:val="008F797E"/>
    <w:rsid w:val="0090039C"/>
    <w:rsid w:val="009007A4"/>
    <w:rsid w:val="00901ADA"/>
    <w:rsid w:val="009022F7"/>
    <w:rsid w:val="00903B8C"/>
    <w:rsid w:val="00905123"/>
    <w:rsid w:val="00905612"/>
    <w:rsid w:val="00905E48"/>
    <w:rsid w:val="00906058"/>
    <w:rsid w:val="009063F2"/>
    <w:rsid w:val="00906ACD"/>
    <w:rsid w:val="00906D57"/>
    <w:rsid w:val="00907181"/>
    <w:rsid w:val="0090798B"/>
    <w:rsid w:val="0091040E"/>
    <w:rsid w:val="00910BD7"/>
    <w:rsid w:val="00912B2B"/>
    <w:rsid w:val="00912B6C"/>
    <w:rsid w:val="00912C4F"/>
    <w:rsid w:val="00912E7E"/>
    <w:rsid w:val="009146AD"/>
    <w:rsid w:val="009152B5"/>
    <w:rsid w:val="009158BB"/>
    <w:rsid w:val="009158E7"/>
    <w:rsid w:val="00915C00"/>
    <w:rsid w:val="00915CD1"/>
    <w:rsid w:val="00916795"/>
    <w:rsid w:val="009176C3"/>
    <w:rsid w:val="009178ED"/>
    <w:rsid w:val="00920864"/>
    <w:rsid w:val="00920BE3"/>
    <w:rsid w:val="00920DE7"/>
    <w:rsid w:val="009225DA"/>
    <w:rsid w:val="009227E7"/>
    <w:rsid w:val="00922A90"/>
    <w:rsid w:val="009233A2"/>
    <w:rsid w:val="00923B20"/>
    <w:rsid w:val="009241DA"/>
    <w:rsid w:val="009243F4"/>
    <w:rsid w:val="00925ADE"/>
    <w:rsid w:val="00927105"/>
    <w:rsid w:val="009272BD"/>
    <w:rsid w:val="00930722"/>
    <w:rsid w:val="00931615"/>
    <w:rsid w:val="00932654"/>
    <w:rsid w:val="00932ECB"/>
    <w:rsid w:val="00934449"/>
    <w:rsid w:val="00934C22"/>
    <w:rsid w:val="00935BD5"/>
    <w:rsid w:val="0093710F"/>
    <w:rsid w:val="009375BF"/>
    <w:rsid w:val="00940452"/>
    <w:rsid w:val="00940506"/>
    <w:rsid w:val="0094062F"/>
    <w:rsid w:val="0094113D"/>
    <w:rsid w:val="009414C2"/>
    <w:rsid w:val="00941D35"/>
    <w:rsid w:val="00942AFB"/>
    <w:rsid w:val="009446FC"/>
    <w:rsid w:val="00944B0F"/>
    <w:rsid w:val="00944E97"/>
    <w:rsid w:val="0094632E"/>
    <w:rsid w:val="00946456"/>
    <w:rsid w:val="00946DE3"/>
    <w:rsid w:val="009500BC"/>
    <w:rsid w:val="009500E9"/>
    <w:rsid w:val="00950315"/>
    <w:rsid w:val="00950FDB"/>
    <w:rsid w:val="009512B2"/>
    <w:rsid w:val="009515DF"/>
    <w:rsid w:val="00951766"/>
    <w:rsid w:val="009517C4"/>
    <w:rsid w:val="00951E2F"/>
    <w:rsid w:val="009526CE"/>
    <w:rsid w:val="009528C5"/>
    <w:rsid w:val="00953439"/>
    <w:rsid w:val="00953729"/>
    <w:rsid w:val="00953B7B"/>
    <w:rsid w:val="00954C41"/>
    <w:rsid w:val="00955AFB"/>
    <w:rsid w:val="009566ED"/>
    <w:rsid w:val="00960B83"/>
    <w:rsid w:val="00961699"/>
    <w:rsid w:val="009618FF"/>
    <w:rsid w:val="00961B82"/>
    <w:rsid w:val="009621F0"/>
    <w:rsid w:val="0096298A"/>
    <w:rsid w:val="00963566"/>
    <w:rsid w:val="009639B1"/>
    <w:rsid w:val="00964119"/>
    <w:rsid w:val="00964AE4"/>
    <w:rsid w:val="00965E21"/>
    <w:rsid w:val="009660DF"/>
    <w:rsid w:val="00966A64"/>
    <w:rsid w:val="00967095"/>
    <w:rsid w:val="00967683"/>
    <w:rsid w:val="00970BCA"/>
    <w:rsid w:val="00970D7F"/>
    <w:rsid w:val="00971037"/>
    <w:rsid w:val="009715C7"/>
    <w:rsid w:val="0097170E"/>
    <w:rsid w:val="00971747"/>
    <w:rsid w:val="00971C4C"/>
    <w:rsid w:val="00971D85"/>
    <w:rsid w:val="009721A9"/>
    <w:rsid w:val="00972B65"/>
    <w:rsid w:val="00973077"/>
    <w:rsid w:val="0097382F"/>
    <w:rsid w:val="00973B12"/>
    <w:rsid w:val="00973F17"/>
    <w:rsid w:val="009742D6"/>
    <w:rsid w:val="009743A6"/>
    <w:rsid w:val="00975CCE"/>
    <w:rsid w:val="0097749F"/>
    <w:rsid w:val="009776F8"/>
    <w:rsid w:val="00977D34"/>
    <w:rsid w:val="0098222F"/>
    <w:rsid w:val="00983100"/>
    <w:rsid w:val="00983E4F"/>
    <w:rsid w:val="00983F8A"/>
    <w:rsid w:val="009844D9"/>
    <w:rsid w:val="009849B6"/>
    <w:rsid w:val="00985022"/>
    <w:rsid w:val="00985775"/>
    <w:rsid w:val="00990412"/>
    <w:rsid w:val="00992845"/>
    <w:rsid w:val="00992AAA"/>
    <w:rsid w:val="00993CFC"/>
    <w:rsid w:val="00994F3F"/>
    <w:rsid w:val="00995D91"/>
    <w:rsid w:val="00995EE9"/>
    <w:rsid w:val="00997590"/>
    <w:rsid w:val="00997B40"/>
    <w:rsid w:val="00997C1C"/>
    <w:rsid w:val="009A0232"/>
    <w:rsid w:val="009A098F"/>
    <w:rsid w:val="009A0AEF"/>
    <w:rsid w:val="009A0F9F"/>
    <w:rsid w:val="009A0FB8"/>
    <w:rsid w:val="009A1675"/>
    <w:rsid w:val="009A1C99"/>
    <w:rsid w:val="009A1DD9"/>
    <w:rsid w:val="009A21FB"/>
    <w:rsid w:val="009A273D"/>
    <w:rsid w:val="009A296D"/>
    <w:rsid w:val="009A3311"/>
    <w:rsid w:val="009A3429"/>
    <w:rsid w:val="009A3676"/>
    <w:rsid w:val="009A3B2F"/>
    <w:rsid w:val="009A3CD3"/>
    <w:rsid w:val="009A4058"/>
    <w:rsid w:val="009A4360"/>
    <w:rsid w:val="009A46F2"/>
    <w:rsid w:val="009A485C"/>
    <w:rsid w:val="009A524E"/>
    <w:rsid w:val="009A702E"/>
    <w:rsid w:val="009B0C7C"/>
    <w:rsid w:val="009B164B"/>
    <w:rsid w:val="009B181C"/>
    <w:rsid w:val="009B1852"/>
    <w:rsid w:val="009B1BBE"/>
    <w:rsid w:val="009B280E"/>
    <w:rsid w:val="009B283D"/>
    <w:rsid w:val="009B2E02"/>
    <w:rsid w:val="009B2FA3"/>
    <w:rsid w:val="009B37D2"/>
    <w:rsid w:val="009B3D68"/>
    <w:rsid w:val="009B47B2"/>
    <w:rsid w:val="009B534D"/>
    <w:rsid w:val="009B5843"/>
    <w:rsid w:val="009B5A03"/>
    <w:rsid w:val="009B6014"/>
    <w:rsid w:val="009B6AA1"/>
    <w:rsid w:val="009B7D13"/>
    <w:rsid w:val="009C03E9"/>
    <w:rsid w:val="009C1230"/>
    <w:rsid w:val="009C1530"/>
    <w:rsid w:val="009C1B20"/>
    <w:rsid w:val="009C24F5"/>
    <w:rsid w:val="009C329C"/>
    <w:rsid w:val="009C32EA"/>
    <w:rsid w:val="009C4760"/>
    <w:rsid w:val="009C51F9"/>
    <w:rsid w:val="009C6939"/>
    <w:rsid w:val="009C6B06"/>
    <w:rsid w:val="009C79E2"/>
    <w:rsid w:val="009C7F0E"/>
    <w:rsid w:val="009D014A"/>
    <w:rsid w:val="009D0162"/>
    <w:rsid w:val="009D1AB9"/>
    <w:rsid w:val="009D221E"/>
    <w:rsid w:val="009D2A54"/>
    <w:rsid w:val="009D36BE"/>
    <w:rsid w:val="009D39FC"/>
    <w:rsid w:val="009D3D3B"/>
    <w:rsid w:val="009D40EA"/>
    <w:rsid w:val="009D4560"/>
    <w:rsid w:val="009D461B"/>
    <w:rsid w:val="009D51DE"/>
    <w:rsid w:val="009D5747"/>
    <w:rsid w:val="009D63DB"/>
    <w:rsid w:val="009D68DF"/>
    <w:rsid w:val="009D7622"/>
    <w:rsid w:val="009D77C7"/>
    <w:rsid w:val="009D79DA"/>
    <w:rsid w:val="009E0CD4"/>
    <w:rsid w:val="009E0F29"/>
    <w:rsid w:val="009E1157"/>
    <w:rsid w:val="009E1432"/>
    <w:rsid w:val="009E1596"/>
    <w:rsid w:val="009E19D8"/>
    <w:rsid w:val="009E1CB2"/>
    <w:rsid w:val="009E1EAD"/>
    <w:rsid w:val="009E3BE6"/>
    <w:rsid w:val="009E4557"/>
    <w:rsid w:val="009E4D75"/>
    <w:rsid w:val="009E4D8F"/>
    <w:rsid w:val="009E5316"/>
    <w:rsid w:val="009F00DC"/>
    <w:rsid w:val="009F0A93"/>
    <w:rsid w:val="009F133E"/>
    <w:rsid w:val="009F1E7B"/>
    <w:rsid w:val="009F2753"/>
    <w:rsid w:val="009F3914"/>
    <w:rsid w:val="009F4F78"/>
    <w:rsid w:val="009F5D4B"/>
    <w:rsid w:val="009F6090"/>
    <w:rsid w:val="009F7A7B"/>
    <w:rsid w:val="00A00734"/>
    <w:rsid w:val="00A011DF"/>
    <w:rsid w:val="00A02963"/>
    <w:rsid w:val="00A035C5"/>
    <w:rsid w:val="00A03A13"/>
    <w:rsid w:val="00A03FC0"/>
    <w:rsid w:val="00A0404E"/>
    <w:rsid w:val="00A04A55"/>
    <w:rsid w:val="00A04EEB"/>
    <w:rsid w:val="00A05718"/>
    <w:rsid w:val="00A05EE3"/>
    <w:rsid w:val="00A06232"/>
    <w:rsid w:val="00A06368"/>
    <w:rsid w:val="00A0662D"/>
    <w:rsid w:val="00A06666"/>
    <w:rsid w:val="00A0674A"/>
    <w:rsid w:val="00A06E8F"/>
    <w:rsid w:val="00A07014"/>
    <w:rsid w:val="00A07396"/>
    <w:rsid w:val="00A07B7C"/>
    <w:rsid w:val="00A102BB"/>
    <w:rsid w:val="00A10607"/>
    <w:rsid w:val="00A10EA5"/>
    <w:rsid w:val="00A11AD5"/>
    <w:rsid w:val="00A120CB"/>
    <w:rsid w:val="00A12222"/>
    <w:rsid w:val="00A12AF2"/>
    <w:rsid w:val="00A12BD4"/>
    <w:rsid w:val="00A12D03"/>
    <w:rsid w:val="00A12DB0"/>
    <w:rsid w:val="00A12FDD"/>
    <w:rsid w:val="00A13862"/>
    <w:rsid w:val="00A1558B"/>
    <w:rsid w:val="00A15676"/>
    <w:rsid w:val="00A157AA"/>
    <w:rsid w:val="00A15882"/>
    <w:rsid w:val="00A16EFA"/>
    <w:rsid w:val="00A17BF4"/>
    <w:rsid w:val="00A17C6D"/>
    <w:rsid w:val="00A203CD"/>
    <w:rsid w:val="00A20C3E"/>
    <w:rsid w:val="00A20DD5"/>
    <w:rsid w:val="00A21472"/>
    <w:rsid w:val="00A21EF9"/>
    <w:rsid w:val="00A21F6D"/>
    <w:rsid w:val="00A222E1"/>
    <w:rsid w:val="00A22ADC"/>
    <w:rsid w:val="00A22CAB"/>
    <w:rsid w:val="00A22EEE"/>
    <w:rsid w:val="00A23AE7"/>
    <w:rsid w:val="00A23E09"/>
    <w:rsid w:val="00A24022"/>
    <w:rsid w:val="00A24276"/>
    <w:rsid w:val="00A2456B"/>
    <w:rsid w:val="00A24C85"/>
    <w:rsid w:val="00A24D8A"/>
    <w:rsid w:val="00A24DFA"/>
    <w:rsid w:val="00A25FDE"/>
    <w:rsid w:val="00A260CD"/>
    <w:rsid w:val="00A26D0A"/>
    <w:rsid w:val="00A2777C"/>
    <w:rsid w:val="00A27D88"/>
    <w:rsid w:val="00A308F4"/>
    <w:rsid w:val="00A30B88"/>
    <w:rsid w:val="00A30CAD"/>
    <w:rsid w:val="00A314D2"/>
    <w:rsid w:val="00A3220B"/>
    <w:rsid w:val="00A32D73"/>
    <w:rsid w:val="00A3370D"/>
    <w:rsid w:val="00A33A1C"/>
    <w:rsid w:val="00A34A2A"/>
    <w:rsid w:val="00A35AAF"/>
    <w:rsid w:val="00A35D2F"/>
    <w:rsid w:val="00A37146"/>
    <w:rsid w:val="00A37470"/>
    <w:rsid w:val="00A40188"/>
    <w:rsid w:val="00A4111C"/>
    <w:rsid w:val="00A42F04"/>
    <w:rsid w:val="00A43203"/>
    <w:rsid w:val="00A43332"/>
    <w:rsid w:val="00A4349A"/>
    <w:rsid w:val="00A43C53"/>
    <w:rsid w:val="00A440C5"/>
    <w:rsid w:val="00A4438F"/>
    <w:rsid w:val="00A461A3"/>
    <w:rsid w:val="00A46D81"/>
    <w:rsid w:val="00A47006"/>
    <w:rsid w:val="00A4723E"/>
    <w:rsid w:val="00A47650"/>
    <w:rsid w:val="00A47DDB"/>
    <w:rsid w:val="00A47FD7"/>
    <w:rsid w:val="00A50E43"/>
    <w:rsid w:val="00A5190C"/>
    <w:rsid w:val="00A51EAE"/>
    <w:rsid w:val="00A52225"/>
    <w:rsid w:val="00A52921"/>
    <w:rsid w:val="00A53BC5"/>
    <w:rsid w:val="00A53D10"/>
    <w:rsid w:val="00A546B8"/>
    <w:rsid w:val="00A549EE"/>
    <w:rsid w:val="00A54FF0"/>
    <w:rsid w:val="00A553ED"/>
    <w:rsid w:val="00A55A44"/>
    <w:rsid w:val="00A55B1A"/>
    <w:rsid w:val="00A55CBE"/>
    <w:rsid w:val="00A55F30"/>
    <w:rsid w:val="00A5620C"/>
    <w:rsid w:val="00A56300"/>
    <w:rsid w:val="00A56372"/>
    <w:rsid w:val="00A5647F"/>
    <w:rsid w:val="00A5666A"/>
    <w:rsid w:val="00A57064"/>
    <w:rsid w:val="00A601D2"/>
    <w:rsid w:val="00A608AE"/>
    <w:rsid w:val="00A611DF"/>
    <w:rsid w:val="00A61DBE"/>
    <w:rsid w:val="00A61E74"/>
    <w:rsid w:val="00A628CC"/>
    <w:rsid w:val="00A631DD"/>
    <w:rsid w:val="00A6322F"/>
    <w:rsid w:val="00A63A9B"/>
    <w:rsid w:val="00A64A5E"/>
    <w:rsid w:val="00A64E18"/>
    <w:rsid w:val="00A657E3"/>
    <w:rsid w:val="00A65A7B"/>
    <w:rsid w:val="00A65CBC"/>
    <w:rsid w:val="00A66C60"/>
    <w:rsid w:val="00A6732D"/>
    <w:rsid w:val="00A7054F"/>
    <w:rsid w:val="00A7061E"/>
    <w:rsid w:val="00A7151A"/>
    <w:rsid w:val="00A71A72"/>
    <w:rsid w:val="00A71CB3"/>
    <w:rsid w:val="00A72599"/>
    <w:rsid w:val="00A72CA2"/>
    <w:rsid w:val="00A74249"/>
    <w:rsid w:val="00A748F5"/>
    <w:rsid w:val="00A74D64"/>
    <w:rsid w:val="00A75432"/>
    <w:rsid w:val="00A76CD0"/>
    <w:rsid w:val="00A77677"/>
    <w:rsid w:val="00A77CDF"/>
    <w:rsid w:val="00A80582"/>
    <w:rsid w:val="00A818AC"/>
    <w:rsid w:val="00A81936"/>
    <w:rsid w:val="00A81A82"/>
    <w:rsid w:val="00A81E15"/>
    <w:rsid w:val="00A823BE"/>
    <w:rsid w:val="00A83302"/>
    <w:rsid w:val="00A84600"/>
    <w:rsid w:val="00A84EAB"/>
    <w:rsid w:val="00A84F24"/>
    <w:rsid w:val="00A85093"/>
    <w:rsid w:val="00A851E6"/>
    <w:rsid w:val="00A85D39"/>
    <w:rsid w:val="00A86559"/>
    <w:rsid w:val="00A867D9"/>
    <w:rsid w:val="00A86CD3"/>
    <w:rsid w:val="00A87FF8"/>
    <w:rsid w:val="00A903A5"/>
    <w:rsid w:val="00A90509"/>
    <w:rsid w:val="00A90969"/>
    <w:rsid w:val="00A90D59"/>
    <w:rsid w:val="00A90DF5"/>
    <w:rsid w:val="00A9166D"/>
    <w:rsid w:val="00A92E56"/>
    <w:rsid w:val="00A94BAB"/>
    <w:rsid w:val="00A94EC5"/>
    <w:rsid w:val="00A951D4"/>
    <w:rsid w:val="00A95C7A"/>
    <w:rsid w:val="00A961D6"/>
    <w:rsid w:val="00A9623C"/>
    <w:rsid w:val="00A96327"/>
    <w:rsid w:val="00A97D5B"/>
    <w:rsid w:val="00AA0929"/>
    <w:rsid w:val="00AA1105"/>
    <w:rsid w:val="00AA17D7"/>
    <w:rsid w:val="00AA1FD0"/>
    <w:rsid w:val="00AA2690"/>
    <w:rsid w:val="00AA28DC"/>
    <w:rsid w:val="00AA3228"/>
    <w:rsid w:val="00AA3234"/>
    <w:rsid w:val="00AA393E"/>
    <w:rsid w:val="00AA4391"/>
    <w:rsid w:val="00AA520C"/>
    <w:rsid w:val="00AA56F2"/>
    <w:rsid w:val="00AA57E2"/>
    <w:rsid w:val="00AA58A1"/>
    <w:rsid w:val="00AA66A7"/>
    <w:rsid w:val="00AA6852"/>
    <w:rsid w:val="00AA71B3"/>
    <w:rsid w:val="00AA7295"/>
    <w:rsid w:val="00AA7AD6"/>
    <w:rsid w:val="00AB0B30"/>
    <w:rsid w:val="00AB0E58"/>
    <w:rsid w:val="00AB1247"/>
    <w:rsid w:val="00AB2619"/>
    <w:rsid w:val="00AB37EA"/>
    <w:rsid w:val="00AB386C"/>
    <w:rsid w:val="00AB4615"/>
    <w:rsid w:val="00AB472A"/>
    <w:rsid w:val="00AB519F"/>
    <w:rsid w:val="00AB556E"/>
    <w:rsid w:val="00AB5B33"/>
    <w:rsid w:val="00AB5FC1"/>
    <w:rsid w:val="00AB6447"/>
    <w:rsid w:val="00AC074A"/>
    <w:rsid w:val="00AC0C16"/>
    <w:rsid w:val="00AC0F0F"/>
    <w:rsid w:val="00AC1174"/>
    <w:rsid w:val="00AC1687"/>
    <w:rsid w:val="00AC1E72"/>
    <w:rsid w:val="00AC3A9B"/>
    <w:rsid w:val="00AC3FB4"/>
    <w:rsid w:val="00AC483F"/>
    <w:rsid w:val="00AC5971"/>
    <w:rsid w:val="00AC65D6"/>
    <w:rsid w:val="00AD07E7"/>
    <w:rsid w:val="00AD143B"/>
    <w:rsid w:val="00AD1CF3"/>
    <w:rsid w:val="00AD3510"/>
    <w:rsid w:val="00AD391D"/>
    <w:rsid w:val="00AD3AD3"/>
    <w:rsid w:val="00AD4927"/>
    <w:rsid w:val="00AD5041"/>
    <w:rsid w:val="00AD5ECD"/>
    <w:rsid w:val="00AD5F37"/>
    <w:rsid w:val="00AD6147"/>
    <w:rsid w:val="00AD6375"/>
    <w:rsid w:val="00AD711F"/>
    <w:rsid w:val="00AD713B"/>
    <w:rsid w:val="00AD73FA"/>
    <w:rsid w:val="00AE003D"/>
    <w:rsid w:val="00AE0C9D"/>
    <w:rsid w:val="00AE2584"/>
    <w:rsid w:val="00AE2F00"/>
    <w:rsid w:val="00AE3142"/>
    <w:rsid w:val="00AE5125"/>
    <w:rsid w:val="00AE521C"/>
    <w:rsid w:val="00AE56ED"/>
    <w:rsid w:val="00AE6ED4"/>
    <w:rsid w:val="00AE7039"/>
    <w:rsid w:val="00AF01F5"/>
    <w:rsid w:val="00AF1788"/>
    <w:rsid w:val="00AF1B8F"/>
    <w:rsid w:val="00AF1D1E"/>
    <w:rsid w:val="00AF233D"/>
    <w:rsid w:val="00AF2954"/>
    <w:rsid w:val="00AF36B8"/>
    <w:rsid w:val="00AF389D"/>
    <w:rsid w:val="00AF3C79"/>
    <w:rsid w:val="00AF3E7C"/>
    <w:rsid w:val="00AF3E84"/>
    <w:rsid w:val="00AF3F4F"/>
    <w:rsid w:val="00AF3FD9"/>
    <w:rsid w:val="00AF4667"/>
    <w:rsid w:val="00AF4670"/>
    <w:rsid w:val="00AF570B"/>
    <w:rsid w:val="00AF60C1"/>
    <w:rsid w:val="00AF6F19"/>
    <w:rsid w:val="00AF717D"/>
    <w:rsid w:val="00AF7718"/>
    <w:rsid w:val="00AF7733"/>
    <w:rsid w:val="00B00E49"/>
    <w:rsid w:val="00B011E2"/>
    <w:rsid w:val="00B013A4"/>
    <w:rsid w:val="00B047A2"/>
    <w:rsid w:val="00B048A6"/>
    <w:rsid w:val="00B05E34"/>
    <w:rsid w:val="00B0608D"/>
    <w:rsid w:val="00B0623A"/>
    <w:rsid w:val="00B06900"/>
    <w:rsid w:val="00B10065"/>
    <w:rsid w:val="00B1099B"/>
    <w:rsid w:val="00B1106C"/>
    <w:rsid w:val="00B132C7"/>
    <w:rsid w:val="00B1488F"/>
    <w:rsid w:val="00B14F51"/>
    <w:rsid w:val="00B15B4C"/>
    <w:rsid w:val="00B16B78"/>
    <w:rsid w:val="00B16CC9"/>
    <w:rsid w:val="00B175C7"/>
    <w:rsid w:val="00B17ABC"/>
    <w:rsid w:val="00B17E6A"/>
    <w:rsid w:val="00B20928"/>
    <w:rsid w:val="00B21B88"/>
    <w:rsid w:val="00B23484"/>
    <w:rsid w:val="00B23FBD"/>
    <w:rsid w:val="00B24024"/>
    <w:rsid w:val="00B24AE3"/>
    <w:rsid w:val="00B25110"/>
    <w:rsid w:val="00B257FB"/>
    <w:rsid w:val="00B25BB4"/>
    <w:rsid w:val="00B27611"/>
    <w:rsid w:val="00B27FC0"/>
    <w:rsid w:val="00B307C0"/>
    <w:rsid w:val="00B311CD"/>
    <w:rsid w:val="00B314E0"/>
    <w:rsid w:val="00B31639"/>
    <w:rsid w:val="00B3229A"/>
    <w:rsid w:val="00B32367"/>
    <w:rsid w:val="00B33CBD"/>
    <w:rsid w:val="00B342F3"/>
    <w:rsid w:val="00B34506"/>
    <w:rsid w:val="00B34F69"/>
    <w:rsid w:val="00B35C68"/>
    <w:rsid w:val="00B35E60"/>
    <w:rsid w:val="00B36577"/>
    <w:rsid w:val="00B36A1B"/>
    <w:rsid w:val="00B36CB8"/>
    <w:rsid w:val="00B37437"/>
    <w:rsid w:val="00B379B4"/>
    <w:rsid w:val="00B37FC6"/>
    <w:rsid w:val="00B40D1E"/>
    <w:rsid w:val="00B42326"/>
    <w:rsid w:val="00B4277C"/>
    <w:rsid w:val="00B42C15"/>
    <w:rsid w:val="00B43837"/>
    <w:rsid w:val="00B44196"/>
    <w:rsid w:val="00B442E7"/>
    <w:rsid w:val="00B44467"/>
    <w:rsid w:val="00B44B23"/>
    <w:rsid w:val="00B4504A"/>
    <w:rsid w:val="00B45110"/>
    <w:rsid w:val="00B451A4"/>
    <w:rsid w:val="00B46AE3"/>
    <w:rsid w:val="00B47115"/>
    <w:rsid w:val="00B4765C"/>
    <w:rsid w:val="00B47E69"/>
    <w:rsid w:val="00B505CF"/>
    <w:rsid w:val="00B50EB4"/>
    <w:rsid w:val="00B514A1"/>
    <w:rsid w:val="00B5165B"/>
    <w:rsid w:val="00B51895"/>
    <w:rsid w:val="00B524CB"/>
    <w:rsid w:val="00B530E2"/>
    <w:rsid w:val="00B53436"/>
    <w:rsid w:val="00B53DFD"/>
    <w:rsid w:val="00B53EBF"/>
    <w:rsid w:val="00B53F53"/>
    <w:rsid w:val="00B543ED"/>
    <w:rsid w:val="00B547AF"/>
    <w:rsid w:val="00B54B14"/>
    <w:rsid w:val="00B55F56"/>
    <w:rsid w:val="00B561A3"/>
    <w:rsid w:val="00B5659C"/>
    <w:rsid w:val="00B56990"/>
    <w:rsid w:val="00B56B03"/>
    <w:rsid w:val="00B56C6A"/>
    <w:rsid w:val="00B56DBC"/>
    <w:rsid w:val="00B570B3"/>
    <w:rsid w:val="00B57122"/>
    <w:rsid w:val="00B57A52"/>
    <w:rsid w:val="00B607B5"/>
    <w:rsid w:val="00B621D4"/>
    <w:rsid w:val="00B62AAD"/>
    <w:rsid w:val="00B63B07"/>
    <w:rsid w:val="00B63FD3"/>
    <w:rsid w:val="00B64519"/>
    <w:rsid w:val="00B64D51"/>
    <w:rsid w:val="00B65BEE"/>
    <w:rsid w:val="00B6657F"/>
    <w:rsid w:val="00B66F5A"/>
    <w:rsid w:val="00B67C39"/>
    <w:rsid w:val="00B67E77"/>
    <w:rsid w:val="00B70CD1"/>
    <w:rsid w:val="00B70D6F"/>
    <w:rsid w:val="00B7146D"/>
    <w:rsid w:val="00B7184C"/>
    <w:rsid w:val="00B71983"/>
    <w:rsid w:val="00B71A87"/>
    <w:rsid w:val="00B71E70"/>
    <w:rsid w:val="00B72520"/>
    <w:rsid w:val="00B731C4"/>
    <w:rsid w:val="00B732A9"/>
    <w:rsid w:val="00B739A9"/>
    <w:rsid w:val="00B73E11"/>
    <w:rsid w:val="00B74B72"/>
    <w:rsid w:val="00B7587D"/>
    <w:rsid w:val="00B762C5"/>
    <w:rsid w:val="00B763D6"/>
    <w:rsid w:val="00B76A4A"/>
    <w:rsid w:val="00B77275"/>
    <w:rsid w:val="00B77640"/>
    <w:rsid w:val="00B8094E"/>
    <w:rsid w:val="00B80CA3"/>
    <w:rsid w:val="00B80D1C"/>
    <w:rsid w:val="00B81A37"/>
    <w:rsid w:val="00B8246E"/>
    <w:rsid w:val="00B82BB1"/>
    <w:rsid w:val="00B82EF1"/>
    <w:rsid w:val="00B8305C"/>
    <w:rsid w:val="00B84A9C"/>
    <w:rsid w:val="00B851F1"/>
    <w:rsid w:val="00B85352"/>
    <w:rsid w:val="00B85B16"/>
    <w:rsid w:val="00B85F60"/>
    <w:rsid w:val="00B87446"/>
    <w:rsid w:val="00B874B4"/>
    <w:rsid w:val="00B87FDE"/>
    <w:rsid w:val="00B90DCD"/>
    <w:rsid w:val="00B90FFA"/>
    <w:rsid w:val="00B9115F"/>
    <w:rsid w:val="00B91886"/>
    <w:rsid w:val="00B92F53"/>
    <w:rsid w:val="00B931EA"/>
    <w:rsid w:val="00B93388"/>
    <w:rsid w:val="00B93A25"/>
    <w:rsid w:val="00B93E0A"/>
    <w:rsid w:val="00B94A44"/>
    <w:rsid w:val="00B96138"/>
    <w:rsid w:val="00B96657"/>
    <w:rsid w:val="00B96ACE"/>
    <w:rsid w:val="00B96BF3"/>
    <w:rsid w:val="00B96DA6"/>
    <w:rsid w:val="00B9700B"/>
    <w:rsid w:val="00BA016D"/>
    <w:rsid w:val="00BA0E12"/>
    <w:rsid w:val="00BA0FE3"/>
    <w:rsid w:val="00BA102C"/>
    <w:rsid w:val="00BA1A6E"/>
    <w:rsid w:val="00BA3684"/>
    <w:rsid w:val="00BA3AE7"/>
    <w:rsid w:val="00BA474F"/>
    <w:rsid w:val="00BA4829"/>
    <w:rsid w:val="00BA4AE9"/>
    <w:rsid w:val="00BA53DD"/>
    <w:rsid w:val="00BA543F"/>
    <w:rsid w:val="00BA60AA"/>
    <w:rsid w:val="00BA6932"/>
    <w:rsid w:val="00BA7605"/>
    <w:rsid w:val="00BA7BF5"/>
    <w:rsid w:val="00BB0492"/>
    <w:rsid w:val="00BB052C"/>
    <w:rsid w:val="00BB062C"/>
    <w:rsid w:val="00BB0C11"/>
    <w:rsid w:val="00BB126C"/>
    <w:rsid w:val="00BB1B13"/>
    <w:rsid w:val="00BB1F2F"/>
    <w:rsid w:val="00BB1F45"/>
    <w:rsid w:val="00BB29E4"/>
    <w:rsid w:val="00BB2A9F"/>
    <w:rsid w:val="00BB3218"/>
    <w:rsid w:val="00BB3632"/>
    <w:rsid w:val="00BB37CA"/>
    <w:rsid w:val="00BB3C43"/>
    <w:rsid w:val="00BB6145"/>
    <w:rsid w:val="00BB631E"/>
    <w:rsid w:val="00BB65B4"/>
    <w:rsid w:val="00BB6834"/>
    <w:rsid w:val="00BC0B86"/>
    <w:rsid w:val="00BC14C4"/>
    <w:rsid w:val="00BC35C3"/>
    <w:rsid w:val="00BC3AE5"/>
    <w:rsid w:val="00BC42B8"/>
    <w:rsid w:val="00BC45DA"/>
    <w:rsid w:val="00BC48D5"/>
    <w:rsid w:val="00BC506E"/>
    <w:rsid w:val="00BC549E"/>
    <w:rsid w:val="00BC54BE"/>
    <w:rsid w:val="00BC65C8"/>
    <w:rsid w:val="00BC6833"/>
    <w:rsid w:val="00BC73E6"/>
    <w:rsid w:val="00BD041D"/>
    <w:rsid w:val="00BD091C"/>
    <w:rsid w:val="00BD1086"/>
    <w:rsid w:val="00BD1C7A"/>
    <w:rsid w:val="00BD24F2"/>
    <w:rsid w:val="00BD4A22"/>
    <w:rsid w:val="00BD53AF"/>
    <w:rsid w:val="00BD5AE0"/>
    <w:rsid w:val="00BD620C"/>
    <w:rsid w:val="00BD70E3"/>
    <w:rsid w:val="00BD72D4"/>
    <w:rsid w:val="00BE01CB"/>
    <w:rsid w:val="00BE07E9"/>
    <w:rsid w:val="00BE0FD5"/>
    <w:rsid w:val="00BE1161"/>
    <w:rsid w:val="00BE14B3"/>
    <w:rsid w:val="00BE1A70"/>
    <w:rsid w:val="00BE1F90"/>
    <w:rsid w:val="00BE268D"/>
    <w:rsid w:val="00BE281B"/>
    <w:rsid w:val="00BE35D5"/>
    <w:rsid w:val="00BE3882"/>
    <w:rsid w:val="00BE4204"/>
    <w:rsid w:val="00BE4B04"/>
    <w:rsid w:val="00BE4BEE"/>
    <w:rsid w:val="00BE5E6E"/>
    <w:rsid w:val="00BE6170"/>
    <w:rsid w:val="00BE62B3"/>
    <w:rsid w:val="00BE7078"/>
    <w:rsid w:val="00BE7B46"/>
    <w:rsid w:val="00BF08A5"/>
    <w:rsid w:val="00BF09DD"/>
    <w:rsid w:val="00BF1A0C"/>
    <w:rsid w:val="00BF2861"/>
    <w:rsid w:val="00BF391C"/>
    <w:rsid w:val="00BF41B8"/>
    <w:rsid w:val="00BF4C6E"/>
    <w:rsid w:val="00BF4D8C"/>
    <w:rsid w:val="00BF4F25"/>
    <w:rsid w:val="00BF5451"/>
    <w:rsid w:val="00BF54C6"/>
    <w:rsid w:val="00BF57DA"/>
    <w:rsid w:val="00BF5887"/>
    <w:rsid w:val="00BF693C"/>
    <w:rsid w:val="00BF6B4B"/>
    <w:rsid w:val="00BF7602"/>
    <w:rsid w:val="00BF7913"/>
    <w:rsid w:val="00BF7FCE"/>
    <w:rsid w:val="00C000E8"/>
    <w:rsid w:val="00C009A5"/>
    <w:rsid w:val="00C00DE5"/>
    <w:rsid w:val="00C00E93"/>
    <w:rsid w:val="00C02CE9"/>
    <w:rsid w:val="00C033F9"/>
    <w:rsid w:val="00C0346C"/>
    <w:rsid w:val="00C04026"/>
    <w:rsid w:val="00C04303"/>
    <w:rsid w:val="00C04375"/>
    <w:rsid w:val="00C0489E"/>
    <w:rsid w:val="00C05732"/>
    <w:rsid w:val="00C057D7"/>
    <w:rsid w:val="00C05BBF"/>
    <w:rsid w:val="00C0641D"/>
    <w:rsid w:val="00C06BA9"/>
    <w:rsid w:val="00C1080C"/>
    <w:rsid w:val="00C10F5F"/>
    <w:rsid w:val="00C112CF"/>
    <w:rsid w:val="00C11B5A"/>
    <w:rsid w:val="00C11C39"/>
    <w:rsid w:val="00C12ABF"/>
    <w:rsid w:val="00C131BA"/>
    <w:rsid w:val="00C13D25"/>
    <w:rsid w:val="00C15171"/>
    <w:rsid w:val="00C15913"/>
    <w:rsid w:val="00C1726C"/>
    <w:rsid w:val="00C17864"/>
    <w:rsid w:val="00C21224"/>
    <w:rsid w:val="00C213C4"/>
    <w:rsid w:val="00C214E2"/>
    <w:rsid w:val="00C21A7E"/>
    <w:rsid w:val="00C21AB1"/>
    <w:rsid w:val="00C23D8C"/>
    <w:rsid w:val="00C24996"/>
    <w:rsid w:val="00C25CC4"/>
    <w:rsid w:val="00C25D85"/>
    <w:rsid w:val="00C26F54"/>
    <w:rsid w:val="00C27349"/>
    <w:rsid w:val="00C27BC8"/>
    <w:rsid w:val="00C30F6E"/>
    <w:rsid w:val="00C323B0"/>
    <w:rsid w:val="00C3309D"/>
    <w:rsid w:val="00C33488"/>
    <w:rsid w:val="00C334BD"/>
    <w:rsid w:val="00C34BCB"/>
    <w:rsid w:val="00C3572B"/>
    <w:rsid w:val="00C35BEB"/>
    <w:rsid w:val="00C36DCB"/>
    <w:rsid w:val="00C37174"/>
    <w:rsid w:val="00C373EE"/>
    <w:rsid w:val="00C37DCF"/>
    <w:rsid w:val="00C37F95"/>
    <w:rsid w:val="00C4094A"/>
    <w:rsid w:val="00C40F4E"/>
    <w:rsid w:val="00C40FFE"/>
    <w:rsid w:val="00C4189D"/>
    <w:rsid w:val="00C41AC8"/>
    <w:rsid w:val="00C41F06"/>
    <w:rsid w:val="00C4250E"/>
    <w:rsid w:val="00C4266E"/>
    <w:rsid w:val="00C42728"/>
    <w:rsid w:val="00C4435C"/>
    <w:rsid w:val="00C447CD"/>
    <w:rsid w:val="00C44AB0"/>
    <w:rsid w:val="00C44C6C"/>
    <w:rsid w:val="00C44FA7"/>
    <w:rsid w:val="00C459F6"/>
    <w:rsid w:val="00C45FAD"/>
    <w:rsid w:val="00C469ED"/>
    <w:rsid w:val="00C46D25"/>
    <w:rsid w:val="00C47032"/>
    <w:rsid w:val="00C474AD"/>
    <w:rsid w:val="00C50009"/>
    <w:rsid w:val="00C5072B"/>
    <w:rsid w:val="00C521C5"/>
    <w:rsid w:val="00C52726"/>
    <w:rsid w:val="00C5310F"/>
    <w:rsid w:val="00C532B0"/>
    <w:rsid w:val="00C535A8"/>
    <w:rsid w:val="00C53914"/>
    <w:rsid w:val="00C54352"/>
    <w:rsid w:val="00C54610"/>
    <w:rsid w:val="00C54C5F"/>
    <w:rsid w:val="00C55592"/>
    <w:rsid w:val="00C55E46"/>
    <w:rsid w:val="00C56B5C"/>
    <w:rsid w:val="00C56F4E"/>
    <w:rsid w:val="00C57127"/>
    <w:rsid w:val="00C57990"/>
    <w:rsid w:val="00C579B5"/>
    <w:rsid w:val="00C57ACF"/>
    <w:rsid w:val="00C57EF4"/>
    <w:rsid w:val="00C604F0"/>
    <w:rsid w:val="00C60745"/>
    <w:rsid w:val="00C62435"/>
    <w:rsid w:val="00C62C5B"/>
    <w:rsid w:val="00C6330D"/>
    <w:rsid w:val="00C6339A"/>
    <w:rsid w:val="00C637A7"/>
    <w:rsid w:val="00C63BEF"/>
    <w:rsid w:val="00C63CB7"/>
    <w:rsid w:val="00C653E0"/>
    <w:rsid w:val="00C65D9E"/>
    <w:rsid w:val="00C664D5"/>
    <w:rsid w:val="00C66A21"/>
    <w:rsid w:val="00C66B88"/>
    <w:rsid w:val="00C672CF"/>
    <w:rsid w:val="00C674CB"/>
    <w:rsid w:val="00C6750A"/>
    <w:rsid w:val="00C67668"/>
    <w:rsid w:val="00C706AC"/>
    <w:rsid w:val="00C70BBD"/>
    <w:rsid w:val="00C70BE7"/>
    <w:rsid w:val="00C71B72"/>
    <w:rsid w:val="00C72B84"/>
    <w:rsid w:val="00C72D62"/>
    <w:rsid w:val="00C7301B"/>
    <w:rsid w:val="00C734A6"/>
    <w:rsid w:val="00C735EC"/>
    <w:rsid w:val="00C73C2C"/>
    <w:rsid w:val="00C74142"/>
    <w:rsid w:val="00C747EA"/>
    <w:rsid w:val="00C75B81"/>
    <w:rsid w:val="00C77D1B"/>
    <w:rsid w:val="00C800A1"/>
    <w:rsid w:val="00C8012B"/>
    <w:rsid w:val="00C82163"/>
    <w:rsid w:val="00C82AC7"/>
    <w:rsid w:val="00C82C8B"/>
    <w:rsid w:val="00C83278"/>
    <w:rsid w:val="00C83325"/>
    <w:rsid w:val="00C837FD"/>
    <w:rsid w:val="00C843E8"/>
    <w:rsid w:val="00C844C8"/>
    <w:rsid w:val="00C84B80"/>
    <w:rsid w:val="00C852C6"/>
    <w:rsid w:val="00C855A5"/>
    <w:rsid w:val="00C85A52"/>
    <w:rsid w:val="00C867F9"/>
    <w:rsid w:val="00C877E7"/>
    <w:rsid w:val="00C87BC5"/>
    <w:rsid w:val="00C90324"/>
    <w:rsid w:val="00C907B4"/>
    <w:rsid w:val="00C90ABD"/>
    <w:rsid w:val="00C91060"/>
    <w:rsid w:val="00C9198E"/>
    <w:rsid w:val="00C92C4D"/>
    <w:rsid w:val="00C931D4"/>
    <w:rsid w:val="00C933CE"/>
    <w:rsid w:val="00C93A15"/>
    <w:rsid w:val="00C943DF"/>
    <w:rsid w:val="00C94A73"/>
    <w:rsid w:val="00C9638F"/>
    <w:rsid w:val="00C966AA"/>
    <w:rsid w:val="00C9675E"/>
    <w:rsid w:val="00C9704C"/>
    <w:rsid w:val="00C97F01"/>
    <w:rsid w:val="00CA0301"/>
    <w:rsid w:val="00CA061F"/>
    <w:rsid w:val="00CA0A58"/>
    <w:rsid w:val="00CA1268"/>
    <w:rsid w:val="00CA1C45"/>
    <w:rsid w:val="00CA1D98"/>
    <w:rsid w:val="00CA1EAC"/>
    <w:rsid w:val="00CA2217"/>
    <w:rsid w:val="00CA25A3"/>
    <w:rsid w:val="00CA25AE"/>
    <w:rsid w:val="00CA28E8"/>
    <w:rsid w:val="00CA2C1D"/>
    <w:rsid w:val="00CA31DA"/>
    <w:rsid w:val="00CA3765"/>
    <w:rsid w:val="00CA443C"/>
    <w:rsid w:val="00CA5456"/>
    <w:rsid w:val="00CA6CD9"/>
    <w:rsid w:val="00CB0356"/>
    <w:rsid w:val="00CB03BE"/>
    <w:rsid w:val="00CB0562"/>
    <w:rsid w:val="00CB09CC"/>
    <w:rsid w:val="00CB15B6"/>
    <w:rsid w:val="00CB172C"/>
    <w:rsid w:val="00CB1937"/>
    <w:rsid w:val="00CB221E"/>
    <w:rsid w:val="00CB2227"/>
    <w:rsid w:val="00CB2278"/>
    <w:rsid w:val="00CB24C1"/>
    <w:rsid w:val="00CB278D"/>
    <w:rsid w:val="00CB2B2D"/>
    <w:rsid w:val="00CB61C0"/>
    <w:rsid w:val="00CB79D7"/>
    <w:rsid w:val="00CB7B04"/>
    <w:rsid w:val="00CC01BA"/>
    <w:rsid w:val="00CC130B"/>
    <w:rsid w:val="00CC16E0"/>
    <w:rsid w:val="00CC19DA"/>
    <w:rsid w:val="00CC299E"/>
    <w:rsid w:val="00CC29C1"/>
    <w:rsid w:val="00CC38D8"/>
    <w:rsid w:val="00CC3AA1"/>
    <w:rsid w:val="00CC4007"/>
    <w:rsid w:val="00CC4714"/>
    <w:rsid w:val="00CC47BE"/>
    <w:rsid w:val="00CC52A4"/>
    <w:rsid w:val="00CC56AF"/>
    <w:rsid w:val="00CC5D09"/>
    <w:rsid w:val="00CC635E"/>
    <w:rsid w:val="00CC6B66"/>
    <w:rsid w:val="00CC7216"/>
    <w:rsid w:val="00CC74EF"/>
    <w:rsid w:val="00CC7B4C"/>
    <w:rsid w:val="00CD0252"/>
    <w:rsid w:val="00CD26B2"/>
    <w:rsid w:val="00CD2B64"/>
    <w:rsid w:val="00CD2C4C"/>
    <w:rsid w:val="00CD2EBC"/>
    <w:rsid w:val="00CD34AD"/>
    <w:rsid w:val="00CD541B"/>
    <w:rsid w:val="00CD5429"/>
    <w:rsid w:val="00CD6086"/>
    <w:rsid w:val="00CD6F97"/>
    <w:rsid w:val="00CD6FA9"/>
    <w:rsid w:val="00CD73C8"/>
    <w:rsid w:val="00CD7419"/>
    <w:rsid w:val="00CD7706"/>
    <w:rsid w:val="00CD7B3A"/>
    <w:rsid w:val="00CE0504"/>
    <w:rsid w:val="00CE09DD"/>
    <w:rsid w:val="00CE12F5"/>
    <w:rsid w:val="00CE1C07"/>
    <w:rsid w:val="00CE25B8"/>
    <w:rsid w:val="00CE285B"/>
    <w:rsid w:val="00CE2A83"/>
    <w:rsid w:val="00CE3139"/>
    <w:rsid w:val="00CE441D"/>
    <w:rsid w:val="00CE5718"/>
    <w:rsid w:val="00CE663D"/>
    <w:rsid w:val="00CE6ACD"/>
    <w:rsid w:val="00CE78B3"/>
    <w:rsid w:val="00CF15D4"/>
    <w:rsid w:val="00CF1DF1"/>
    <w:rsid w:val="00CF21FD"/>
    <w:rsid w:val="00CF2BED"/>
    <w:rsid w:val="00CF3162"/>
    <w:rsid w:val="00CF3350"/>
    <w:rsid w:val="00CF3ABA"/>
    <w:rsid w:val="00CF4D12"/>
    <w:rsid w:val="00CF4E18"/>
    <w:rsid w:val="00CF4F4B"/>
    <w:rsid w:val="00CF545C"/>
    <w:rsid w:val="00CF569E"/>
    <w:rsid w:val="00CF58B0"/>
    <w:rsid w:val="00CF5952"/>
    <w:rsid w:val="00CF5977"/>
    <w:rsid w:val="00CF6BDC"/>
    <w:rsid w:val="00CF7C4F"/>
    <w:rsid w:val="00D0094D"/>
    <w:rsid w:val="00D013C5"/>
    <w:rsid w:val="00D017B9"/>
    <w:rsid w:val="00D01E30"/>
    <w:rsid w:val="00D022BD"/>
    <w:rsid w:val="00D02D5B"/>
    <w:rsid w:val="00D03277"/>
    <w:rsid w:val="00D0368C"/>
    <w:rsid w:val="00D04418"/>
    <w:rsid w:val="00D0457B"/>
    <w:rsid w:val="00D04663"/>
    <w:rsid w:val="00D0489E"/>
    <w:rsid w:val="00D05015"/>
    <w:rsid w:val="00D05037"/>
    <w:rsid w:val="00D052F3"/>
    <w:rsid w:val="00D06142"/>
    <w:rsid w:val="00D06B8D"/>
    <w:rsid w:val="00D076CB"/>
    <w:rsid w:val="00D078FA"/>
    <w:rsid w:val="00D07AFA"/>
    <w:rsid w:val="00D10BEE"/>
    <w:rsid w:val="00D12446"/>
    <w:rsid w:val="00D127DA"/>
    <w:rsid w:val="00D1287D"/>
    <w:rsid w:val="00D12A20"/>
    <w:rsid w:val="00D12D8F"/>
    <w:rsid w:val="00D131E0"/>
    <w:rsid w:val="00D14E00"/>
    <w:rsid w:val="00D15CB4"/>
    <w:rsid w:val="00D15FE9"/>
    <w:rsid w:val="00D1662E"/>
    <w:rsid w:val="00D17BA5"/>
    <w:rsid w:val="00D20B62"/>
    <w:rsid w:val="00D214F9"/>
    <w:rsid w:val="00D21584"/>
    <w:rsid w:val="00D21C96"/>
    <w:rsid w:val="00D23079"/>
    <w:rsid w:val="00D23835"/>
    <w:rsid w:val="00D24086"/>
    <w:rsid w:val="00D2443E"/>
    <w:rsid w:val="00D24611"/>
    <w:rsid w:val="00D2493C"/>
    <w:rsid w:val="00D259D8"/>
    <w:rsid w:val="00D25BE6"/>
    <w:rsid w:val="00D26125"/>
    <w:rsid w:val="00D26BF2"/>
    <w:rsid w:val="00D26FDE"/>
    <w:rsid w:val="00D270F1"/>
    <w:rsid w:val="00D27AF8"/>
    <w:rsid w:val="00D27CCE"/>
    <w:rsid w:val="00D30789"/>
    <w:rsid w:val="00D308DF"/>
    <w:rsid w:val="00D30A95"/>
    <w:rsid w:val="00D31462"/>
    <w:rsid w:val="00D31A15"/>
    <w:rsid w:val="00D3225B"/>
    <w:rsid w:val="00D3266F"/>
    <w:rsid w:val="00D36B70"/>
    <w:rsid w:val="00D36BD0"/>
    <w:rsid w:val="00D370F3"/>
    <w:rsid w:val="00D372FC"/>
    <w:rsid w:val="00D37750"/>
    <w:rsid w:val="00D404D1"/>
    <w:rsid w:val="00D40D10"/>
    <w:rsid w:val="00D417A8"/>
    <w:rsid w:val="00D4183D"/>
    <w:rsid w:val="00D423EB"/>
    <w:rsid w:val="00D428FA"/>
    <w:rsid w:val="00D4304D"/>
    <w:rsid w:val="00D43CCB"/>
    <w:rsid w:val="00D43E20"/>
    <w:rsid w:val="00D4455A"/>
    <w:rsid w:val="00D44BAE"/>
    <w:rsid w:val="00D4523F"/>
    <w:rsid w:val="00D46126"/>
    <w:rsid w:val="00D468F9"/>
    <w:rsid w:val="00D5096D"/>
    <w:rsid w:val="00D50BEF"/>
    <w:rsid w:val="00D50D00"/>
    <w:rsid w:val="00D51716"/>
    <w:rsid w:val="00D52F5F"/>
    <w:rsid w:val="00D53094"/>
    <w:rsid w:val="00D532A4"/>
    <w:rsid w:val="00D540CA"/>
    <w:rsid w:val="00D54C75"/>
    <w:rsid w:val="00D555E1"/>
    <w:rsid w:val="00D55A1C"/>
    <w:rsid w:val="00D560B8"/>
    <w:rsid w:val="00D568DF"/>
    <w:rsid w:val="00D56B8F"/>
    <w:rsid w:val="00D57376"/>
    <w:rsid w:val="00D60512"/>
    <w:rsid w:val="00D60B95"/>
    <w:rsid w:val="00D610B6"/>
    <w:rsid w:val="00D6173A"/>
    <w:rsid w:val="00D635CC"/>
    <w:rsid w:val="00D63CC6"/>
    <w:rsid w:val="00D63DF6"/>
    <w:rsid w:val="00D63E83"/>
    <w:rsid w:val="00D64265"/>
    <w:rsid w:val="00D6463E"/>
    <w:rsid w:val="00D64827"/>
    <w:rsid w:val="00D649B7"/>
    <w:rsid w:val="00D650C4"/>
    <w:rsid w:val="00D650F2"/>
    <w:rsid w:val="00D65DF3"/>
    <w:rsid w:val="00D65ECF"/>
    <w:rsid w:val="00D6685F"/>
    <w:rsid w:val="00D66A21"/>
    <w:rsid w:val="00D66D6E"/>
    <w:rsid w:val="00D707CF"/>
    <w:rsid w:val="00D713FB"/>
    <w:rsid w:val="00D71E3F"/>
    <w:rsid w:val="00D722D8"/>
    <w:rsid w:val="00D724B9"/>
    <w:rsid w:val="00D72ACB"/>
    <w:rsid w:val="00D72B93"/>
    <w:rsid w:val="00D72C1C"/>
    <w:rsid w:val="00D74196"/>
    <w:rsid w:val="00D74D89"/>
    <w:rsid w:val="00D76231"/>
    <w:rsid w:val="00D762E6"/>
    <w:rsid w:val="00D7640D"/>
    <w:rsid w:val="00D7733D"/>
    <w:rsid w:val="00D77547"/>
    <w:rsid w:val="00D77B63"/>
    <w:rsid w:val="00D77C43"/>
    <w:rsid w:val="00D80033"/>
    <w:rsid w:val="00D8066D"/>
    <w:rsid w:val="00D80D3F"/>
    <w:rsid w:val="00D812BA"/>
    <w:rsid w:val="00D81474"/>
    <w:rsid w:val="00D81D1B"/>
    <w:rsid w:val="00D81EB4"/>
    <w:rsid w:val="00D82739"/>
    <w:rsid w:val="00D82955"/>
    <w:rsid w:val="00D83AD6"/>
    <w:rsid w:val="00D846F7"/>
    <w:rsid w:val="00D8528B"/>
    <w:rsid w:val="00D8567E"/>
    <w:rsid w:val="00D85A4E"/>
    <w:rsid w:val="00D86323"/>
    <w:rsid w:val="00D87446"/>
    <w:rsid w:val="00D874B2"/>
    <w:rsid w:val="00D87FBD"/>
    <w:rsid w:val="00D9106E"/>
    <w:rsid w:val="00D91264"/>
    <w:rsid w:val="00D91958"/>
    <w:rsid w:val="00D91BA9"/>
    <w:rsid w:val="00D92306"/>
    <w:rsid w:val="00D92644"/>
    <w:rsid w:val="00D9293A"/>
    <w:rsid w:val="00D92A7B"/>
    <w:rsid w:val="00D92BF0"/>
    <w:rsid w:val="00D93512"/>
    <w:rsid w:val="00D94151"/>
    <w:rsid w:val="00D94B1A"/>
    <w:rsid w:val="00D94E1A"/>
    <w:rsid w:val="00D95330"/>
    <w:rsid w:val="00D95C7A"/>
    <w:rsid w:val="00D95CFF"/>
    <w:rsid w:val="00D96419"/>
    <w:rsid w:val="00D96CDF"/>
    <w:rsid w:val="00D96F5D"/>
    <w:rsid w:val="00D976B2"/>
    <w:rsid w:val="00D97AF8"/>
    <w:rsid w:val="00DA17B3"/>
    <w:rsid w:val="00DA188B"/>
    <w:rsid w:val="00DA2432"/>
    <w:rsid w:val="00DA279B"/>
    <w:rsid w:val="00DA2C97"/>
    <w:rsid w:val="00DA2D3E"/>
    <w:rsid w:val="00DA2EFA"/>
    <w:rsid w:val="00DA3D4A"/>
    <w:rsid w:val="00DA3D7A"/>
    <w:rsid w:val="00DA51EE"/>
    <w:rsid w:val="00DA56EB"/>
    <w:rsid w:val="00DA6C8A"/>
    <w:rsid w:val="00DB01FF"/>
    <w:rsid w:val="00DB064A"/>
    <w:rsid w:val="00DB19CE"/>
    <w:rsid w:val="00DB1F60"/>
    <w:rsid w:val="00DB1FA5"/>
    <w:rsid w:val="00DB4066"/>
    <w:rsid w:val="00DB4728"/>
    <w:rsid w:val="00DB49FF"/>
    <w:rsid w:val="00DB5541"/>
    <w:rsid w:val="00DB5808"/>
    <w:rsid w:val="00DC0125"/>
    <w:rsid w:val="00DC01AB"/>
    <w:rsid w:val="00DC0A69"/>
    <w:rsid w:val="00DC0C30"/>
    <w:rsid w:val="00DC116A"/>
    <w:rsid w:val="00DC1C16"/>
    <w:rsid w:val="00DC1D0B"/>
    <w:rsid w:val="00DC1E6D"/>
    <w:rsid w:val="00DC21F2"/>
    <w:rsid w:val="00DC2AA8"/>
    <w:rsid w:val="00DC2AE2"/>
    <w:rsid w:val="00DC325A"/>
    <w:rsid w:val="00DC3360"/>
    <w:rsid w:val="00DC3B3A"/>
    <w:rsid w:val="00DC4242"/>
    <w:rsid w:val="00DC4C82"/>
    <w:rsid w:val="00DC5024"/>
    <w:rsid w:val="00DC54B5"/>
    <w:rsid w:val="00DC5D40"/>
    <w:rsid w:val="00DC72C6"/>
    <w:rsid w:val="00DC74A9"/>
    <w:rsid w:val="00DC77B1"/>
    <w:rsid w:val="00DD0F5E"/>
    <w:rsid w:val="00DD1D87"/>
    <w:rsid w:val="00DD2680"/>
    <w:rsid w:val="00DD27BC"/>
    <w:rsid w:val="00DD2F90"/>
    <w:rsid w:val="00DD402D"/>
    <w:rsid w:val="00DD4381"/>
    <w:rsid w:val="00DD501E"/>
    <w:rsid w:val="00DD5539"/>
    <w:rsid w:val="00DD5549"/>
    <w:rsid w:val="00DD5749"/>
    <w:rsid w:val="00DD5F8F"/>
    <w:rsid w:val="00DD6022"/>
    <w:rsid w:val="00DD6A50"/>
    <w:rsid w:val="00DD78DD"/>
    <w:rsid w:val="00DD7C27"/>
    <w:rsid w:val="00DD7D70"/>
    <w:rsid w:val="00DE00A0"/>
    <w:rsid w:val="00DE06BD"/>
    <w:rsid w:val="00DE0B4D"/>
    <w:rsid w:val="00DE0D46"/>
    <w:rsid w:val="00DE1BF9"/>
    <w:rsid w:val="00DE325A"/>
    <w:rsid w:val="00DE3C41"/>
    <w:rsid w:val="00DE57BC"/>
    <w:rsid w:val="00DE5A74"/>
    <w:rsid w:val="00DE6833"/>
    <w:rsid w:val="00DF1867"/>
    <w:rsid w:val="00DF1C49"/>
    <w:rsid w:val="00DF1CF2"/>
    <w:rsid w:val="00DF2AE1"/>
    <w:rsid w:val="00DF2B00"/>
    <w:rsid w:val="00DF3345"/>
    <w:rsid w:val="00DF3F9C"/>
    <w:rsid w:val="00DF40C5"/>
    <w:rsid w:val="00DF4238"/>
    <w:rsid w:val="00DF5774"/>
    <w:rsid w:val="00DF5832"/>
    <w:rsid w:val="00DF64C3"/>
    <w:rsid w:val="00DF778F"/>
    <w:rsid w:val="00DF7A50"/>
    <w:rsid w:val="00E0006E"/>
    <w:rsid w:val="00E0030E"/>
    <w:rsid w:val="00E00E44"/>
    <w:rsid w:val="00E012D4"/>
    <w:rsid w:val="00E01913"/>
    <w:rsid w:val="00E022D1"/>
    <w:rsid w:val="00E0253D"/>
    <w:rsid w:val="00E0258A"/>
    <w:rsid w:val="00E03C23"/>
    <w:rsid w:val="00E0461B"/>
    <w:rsid w:val="00E0461C"/>
    <w:rsid w:val="00E047E4"/>
    <w:rsid w:val="00E05F57"/>
    <w:rsid w:val="00E06608"/>
    <w:rsid w:val="00E07119"/>
    <w:rsid w:val="00E10593"/>
    <w:rsid w:val="00E11C11"/>
    <w:rsid w:val="00E1324C"/>
    <w:rsid w:val="00E14668"/>
    <w:rsid w:val="00E156D7"/>
    <w:rsid w:val="00E16096"/>
    <w:rsid w:val="00E168A3"/>
    <w:rsid w:val="00E1722F"/>
    <w:rsid w:val="00E17F04"/>
    <w:rsid w:val="00E21E72"/>
    <w:rsid w:val="00E22747"/>
    <w:rsid w:val="00E2321A"/>
    <w:rsid w:val="00E23A67"/>
    <w:rsid w:val="00E25BB6"/>
    <w:rsid w:val="00E314E7"/>
    <w:rsid w:val="00E31F83"/>
    <w:rsid w:val="00E33137"/>
    <w:rsid w:val="00E33639"/>
    <w:rsid w:val="00E33F1E"/>
    <w:rsid w:val="00E34A0E"/>
    <w:rsid w:val="00E34CEE"/>
    <w:rsid w:val="00E3642E"/>
    <w:rsid w:val="00E3672C"/>
    <w:rsid w:val="00E369B8"/>
    <w:rsid w:val="00E36AC4"/>
    <w:rsid w:val="00E37057"/>
    <w:rsid w:val="00E375FC"/>
    <w:rsid w:val="00E376EA"/>
    <w:rsid w:val="00E40B16"/>
    <w:rsid w:val="00E420E7"/>
    <w:rsid w:val="00E422CA"/>
    <w:rsid w:val="00E4506A"/>
    <w:rsid w:val="00E45546"/>
    <w:rsid w:val="00E455C3"/>
    <w:rsid w:val="00E46511"/>
    <w:rsid w:val="00E465EE"/>
    <w:rsid w:val="00E46878"/>
    <w:rsid w:val="00E470C9"/>
    <w:rsid w:val="00E47526"/>
    <w:rsid w:val="00E476DB"/>
    <w:rsid w:val="00E47C9F"/>
    <w:rsid w:val="00E50088"/>
    <w:rsid w:val="00E50D82"/>
    <w:rsid w:val="00E51CBD"/>
    <w:rsid w:val="00E51EBD"/>
    <w:rsid w:val="00E52080"/>
    <w:rsid w:val="00E52139"/>
    <w:rsid w:val="00E525FF"/>
    <w:rsid w:val="00E52605"/>
    <w:rsid w:val="00E52804"/>
    <w:rsid w:val="00E52E37"/>
    <w:rsid w:val="00E54D61"/>
    <w:rsid w:val="00E57F67"/>
    <w:rsid w:val="00E6015D"/>
    <w:rsid w:val="00E623CB"/>
    <w:rsid w:val="00E623D8"/>
    <w:rsid w:val="00E62631"/>
    <w:rsid w:val="00E62C93"/>
    <w:rsid w:val="00E63559"/>
    <w:rsid w:val="00E63705"/>
    <w:rsid w:val="00E63CDE"/>
    <w:rsid w:val="00E64522"/>
    <w:rsid w:val="00E65001"/>
    <w:rsid w:val="00E65415"/>
    <w:rsid w:val="00E65690"/>
    <w:rsid w:val="00E65A22"/>
    <w:rsid w:val="00E66B3E"/>
    <w:rsid w:val="00E67C18"/>
    <w:rsid w:val="00E705EC"/>
    <w:rsid w:val="00E718A1"/>
    <w:rsid w:val="00E71B84"/>
    <w:rsid w:val="00E72587"/>
    <w:rsid w:val="00E7283B"/>
    <w:rsid w:val="00E738DF"/>
    <w:rsid w:val="00E73ADB"/>
    <w:rsid w:val="00E74085"/>
    <w:rsid w:val="00E741B6"/>
    <w:rsid w:val="00E749A7"/>
    <w:rsid w:val="00E749D3"/>
    <w:rsid w:val="00E74D28"/>
    <w:rsid w:val="00E74ECA"/>
    <w:rsid w:val="00E74F13"/>
    <w:rsid w:val="00E75B68"/>
    <w:rsid w:val="00E7685E"/>
    <w:rsid w:val="00E77454"/>
    <w:rsid w:val="00E77506"/>
    <w:rsid w:val="00E77757"/>
    <w:rsid w:val="00E777B0"/>
    <w:rsid w:val="00E778DD"/>
    <w:rsid w:val="00E77959"/>
    <w:rsid w:val="00E77BA2"/>
    <w:rsid w:val="00E80D31"/>
    <w:rsid w:val="00E81516"/>
    <w:rsid w:val="00E81F44"/>
    <w:rsid w:val="00E820D9"/>
    <w:rsid w:val="00E82316"/>
    <w:rsid w:val="00E82863"/>
    <w:rsid w:val="00E83350"/>
    <w:rsid w:val="00E83393"/>
    <w:rsid w:val="00E83E51"/>
    <w:rsid w:val="00E84FB5"/>
    <w:rsid w:val="00E85ACD"/>
    <w:rsid w:val="00E85F24"/>
    <w:rsid w:val="00E85F27"/>
    <w:rsid w:val="00E86364"/>
    <w:rsid w:val="00E865A8"/>
    <w:rsid w:val="00E86B99"/>
    <w:rsid w:val="00E86DA3"/>
    <w:rsid w:val="00E90EB6"/>
    <w:rsid w:val="00E9198E"/>
    <w:rsid w:val="00E91CE0"/>
    <w:rsid w:val="00E9232C"/>
    <w:rsid w:val="00E92DC2"/>
    <w:rsid w:val="00E92FCF"/>
    <w:rsid w:val="00E930F5"/>
    <w:rsid w:val="00E93F7C"/>
    <w:rsid w:val="00E94934"/>
    <w:rsid w:val="00E949B3"/>
    <w:rsid w:val="00E95446"/>
    <w:rsid w:val="00E95D2A"/>
    <w:rsid w:val="00E96D53"/>
    <w:rsid w:val="00E96F35"/>
    <w:rsid w:val="00E976B9"/>
    <w:rsid w:val="00EA0287"/>
    <w:rsid w:val="00EA07CE"/>
    <w:rsid w:val="00EA08AB"/>
    <w:rsid w:val="00EA0F9A"/>
    <w:rsid w:val="00EA0FBC"/>
    <w:rsid w:val="00EA1029"/>
    <w:rsid w:val="00EA1D3E"/>
    <w:rsid w:val="00EA235E"/>
    <w:rsid w:val="00EA28B1"/>
    <w:rsid w:val="00EA29DD"/>
    <w:rsid w:val="00EA2A9E"/>
    <w:rsid w:val="00EA30EC"/>
    <w:rsid w:val="00EA3B07"/>
    <w:rsid w:val="00EA3BE1"/>
    <w:rsid w:val="00EA3FE5"/>
    <w:rsid w:val="00EA4B61"/>
    <w:rsid w:val="00EA4CBB"/>
    <w:rsid w:val="00EA4D84"/>
    <w:rsid w:val="00EA4F14"/>
    <w:rsid w:val="00EA541A"/>
    <w:rsid w:val="00EA6CF8"/>
    <w:rsid w:val="00EA70E8"/>
    <w:rsid w:val="00EA79A5"/>
    <w:rsid w:val="00EA7C16"/>
    <w:rsid w:val="00EB0389"/>
    <w:rsid w:val="00EB115B"/>
    <w:rsid w:val="00EB1EB2"/>
    <w:rsid w:val="00EB302C"/>
    <w:rsid w:val="00EB3123"/>
    <w:rsid w:val="00EB3983"/>
    <w:rsid w:val="00EB452C"/>
    <w:rsid w:val="00EB4BCB"/>
    <w:rsid w:val="00EB4EB3"/>
    <w:rsid w:val="00EB538F"/>
    <w:rsid w:val="00EB59AD"/>
    <w:rsid w:val="00EB5B37"/>
    <w:rsid w:val="00EB5E07"/>
    <w:rsid w:val="00EB5E57"/>
    <w:rsid w:val="00EB6087"/>
    <w:rsid w:val="00EB6515"/>
    <w:rsid w:val="00EB6CD8"/>
    <w:rsid w:val="00EB7B95"/>
    <w:rsid w:val="00EB7BC5"/>
    <w:rsid w:val="00EC04D2"/>
    <w:rsid w:val="00EC1553"/>
    <w:rsid w:val="00EC1609"/>
    <w:rsid w:val="00EC171E"/>
    <w:rsid w:val="00EC1852"/>
    <w:rsid w:val="00EC1A4D"/>
    <w:rsid w:val="00EC1C8E"/>
    <w:rsid w:val="00EC3075"/>
    <w:rsid w:val="00EC3C51"/>
    <w:rsid w:val="00EC451B"/>
    <w:rsid w:val="00EC54F4"/>
    <w:rsid w:val="00EC57EA"/>
    <w:rsid w:val="00EC608D"/>
    <w:rsid w:val="00EC6760"/>
    <w:rsid w:val="00EC71D7"/>
    <w:rsid w:val="00EC7DFD"/>
    <w:rsid w:val="00EC7F21"/>
    <w:rsid w:val="00ED1015"/>
    <w:rsid w:val="00ED2649"/>
    <w:rsid w:val="00ED26AC"/>
    <w:rsid w:val="00ED317B"/>
    <w:rsid w:val="00ED3C6F"/>
    <w:rsid w:val="00ED501F"/>
    <w:rsid w:val="00ED5392"/>
    <w:rsid w:val="00ED558C"/>
    <w:rsid w:val="00ED5BD3"/>
    <w:rsid w:val="00ED5C92"/>
    <w:rsid w:val="00ED645C"/>
    <w:rsid w:val="00ED6A80"/>
    <w:rsid w:val="00ED6F74"/>
    <w:rsid w:val="00ED724A"/>
    <w:rsid w:val="00ED7C8B"/>
    <w:rsid w:val="00EE041D"/>
    <w:rsid w:val="00EE08BA"/>
    <w:rsid w:val="00EE09F0"/>
    <w:rsid w:val="00EE1A38"/>
    <w:rsid w:val="00EE1F42"/>
    <w:rsid w:val="00EE2308"/>
    <w:rsid w:val="00EE277E"/>
    <w:rsid w:val="00EE28B6"/>
    <w:rsid w:val="00EE3F9A"/>
    <w:rsid w:val="00EE4249"/>
    <w:rsid w:val="00EE4A24"/>
    <w:rsid w:val="00EE4C6A"/>
    <w:rsid w:val="00EE4CDC"/>
    <w:rsid w:val="00EE56BD"/>
    <w:rsid w:val="00EE5961"/>
    <w:rsid w:val="00EE66B5"/>
    <w:rsid w:val="00EE7064"/>
    <w:rsid w:val="00EE752C"/>
    <w:rsid w:val="00EE7CCF"/>
    <w:rsid w:val="00EF0B34"/>
    <w:rsid w:val="00EF0DC5"/>
    <w:rsid w:val="00EF144F"/>
    <w:rsid w:val="00EF1970"/>
    <w:rsid w:val="00EF19EE"/>
    <w:rsid w:val="00EF1BCE"/>
    <w:rsid w:val="00EF270D"/>
    <w:rsid w:val="00EF29F9"/>
    <w:rsid w:val="00EF2ADF"/>
    <w:rsid w:val="00EF2C62"/>
    <w:rsid w:val="00EF33BC"/>
    <w:rsid w:val="00EF408C"/>
    <w:rsid w:val="00EF665E"/>
    <w:rsid w:val="00EF6A7B"/>
    <w:rsid w:val="00EF6CAE"/>
    <w:rsid w:val="00EF7A8C"/>
    <w:rsid w:val="00EF7C04"/>
    <w:rsid w:val="00F0011E"/>
    <w:rsid w:val="00F024DF"/>
    <w:rsid w:val="00F03184"/>
    <w:rsid w:val="00F03D47"/>
    <w:rsid w:val="00F044F4"/>
    <w:rsid w:val="00F05C97"/>
    <w:rsid w:val="00F0613D"/>
    <w:rsid w:val="00F06883"/>
    <w:rsid w:val="00F06AD5"/>
    <w:rsid w:val="00F07258"/>
    <w:rsid w:val="00F074BE"/>
    <w:rsid w:val="00F07EE9"/>
    <w:rsid w:val="00F102C9"/>
    <w:rsid w:val="00F10472"/>
    <w:rsid w:val="00F11EBE"/>
    <w:rsid w:val="00F12339"/>
    <w:rsid w:val="00F1285E"/>
    <w:rsid w:val="00F133E9"/>
    <w:rsid w:val="00F13C47"/>
    <w:rsid w:val="00F14385"/>
    <w:rsid w:val="00F143E4"/>
    <w:rsid w:val="00F14C0E"/>
    <w:rsid w:val="00F15ADE"/>
    <w:rsid w:val="00F164F3"/>
    <w:rsid w:val="00F1685D"/>
    <w:rsid w:val="00F16B53"/>
    <w:rsid w:val="00F16C85"/>
    <w:rsid w:val="00F16D4F"/>
    <w:rsid w:val="00F171A3"/>
    <w:rsid w:val="00F1723E"/>
    <w:rsid w:val="00F172AD"/>
    <w:rsid w:val="00F178C3"/>
    <w:rsid w:val="00F2074E"/>
    <w:rsid w:val="00F21610"/>
    <w:rsid w:val="00F219C6"/>
    <w:rsid w:val="00F21B27"/>
    <w:rsid w:val="00F21DE1"/>
    <w:rsid w:val="00F21F69"/>
    <w:rsid w:val="00F21FA7"/>
    <w:rsid w:val="00F22F31"/>
    <w:rsid w:val="00F2318B"/>
    <w:rsid w:val="00F23825"/>
    <w:rsid w:val="00F23E3B"/>
    <w:rsid w:val="00F245B3"/>
    <w:rsid w:val="00F25076"/>
    <w:rsid w:val="00F258E0"/>
    <w:rsid w:val="00F25A94"/>
    <w:rsid w:val="00F2660B"/>
    <w:rsid w:val="00F275DA"/>
    <w:rsid w:val="00F316FC"/>
    <w:rsid w:val="00F320BD"/>
    <w:rsid w:val="00F3336E"/>
    <w:rsid w:val="00F33471"/>
    <w:rsid w:val="00F337AE"/>
    <w:rsid w:val="00F34EAB"/>
    <w:rsid w:val="00F35099"/>
    <w:rsid w:val="00F3614E"/>
    <w:rsid w:val="00F3665C"/>
    <w:rsid w:val="00F36D47"/>
    <w:rsid w:val="00F373BC"/>
    <w:rsid w:val="00F37BA5"/>
    <w:rsid w:val="00F40AAB"/>
    <w:rsid w:val="00F40B54"/>
    <w:rsid w:val="00F40DCF"/>
    <w:rsid w:val="00F41209"/>
    <w:rsid w:val="00F412B7"/>
    <w:rsid w:val="00F4146C"/>
    <w:rsid w:val="00F41ACA"/>
    <w:rsid w:val="00F428C1"/>
    <w:rsid w:val="00F434A1"/>
    <w:rsid w:val="00F437CE"/>
    <w:rsid w:val="00F43B98"/>
    <w:rsid w:val="00F43F1C"/>
    <w:rsid w:val="00F4459C"/>
    <w:rsid w:val="00F4474F"/>
    <w:rsid w:val="00F45157"/>
    <w:rsid w:val="00F452F9"/>
    <w:rsid w:val="00F45FF3"/>
    <w:rsid w:val="00F4647A"/>
    <w:rsid w:val="00F47466"/>
    <w:rsid w:val="00F47682"/>
    <w:rsid w:val="00F47F9C"/>
    <w:rsid w:val="00F5015A"/>
    <w:rsid w:val="00F50C0E"/>
    <w:rsid w:val="00F5168F"/>
    <w:rsid w:val="00F51C56"/>
    <w:rsid w:val="00F51F8D"/>
    <w:rsid w:val="00F52355"/>
    <w:rsid w:val="00F5245E"/>
    <w:rsid w:val="00F52BB3"/>
    <w:rsid w:val="00F5323A"/>
    <w:rsid w:val="00F54B7F"/>
    <w:rsid w:val="00F54F42"/>
    <w:rsid w:val="00F55FD4"/>
    <w:rsid w:val="00F56393"/>
    <w:rsid w:val="00F57819"/>
    <w:rsid w:val="00F60DEC"/>
    <w:rsid w:val="00F61FF1"/>
    <w:rsid w:val="00F6207A"/>
    <w:rsid w:val="00F62B44"/>
    <w:rsid w:val="00F6372C"/>
    <w:rsid w:val="00F63EE4"/>
    <w:rsid w:val="00F6521D"/>
    <w:rsid w:val="00F65C48"/>
    <w:rsid w:val="00F665D3"/>
    <w:rsid w:val="00F70EFD"/>
    <w:rsid w:val="00F70FD2"/>
    <w:rsid w:val="00F72022"/>
    <w:rsid w:val="00F72A65"/>
    <w:rsid w:val="00F72C3A"/>
    <w:rsid w:val="00F7343F"/>
    <w:rsid w:val="00F73AE2"/>
    <w:rsid w:val="00F74041"/>
    <w:rsid w:val="00F745FA"/>
    <w:rsid w:val="00F74862"/>
    <w:rsid w:val="00F74FB0"/>
    <w:rsid w:val="00F751E2"/>
    <w:rsid w:val="00F76692"/>
    <w:rsid w:val="00F766F5"/>
    <w:rsid w:val="00F76C20"/>
    <w:rsid w:val="00F77404"/>
    <w:rsid w:val="00F80B19"/>
    <w:rsid w:val="00F80FD4"/>
    <w:rsid w:val="00F812FC"/>
    <w:rsid w:val="00F8164C"/>
    <w:rsid w:val="00F821C7"/>
    <w:rsid w:val="00F823BB"/>
    <w:rsid w:val="00F824BB"/>
    <w:rsid w:val="00F8259E"/>
    <w:rsid w:val="00F83100"/>
    <w:rsid w:val="00F83756"/>
    <w:rsid w:val="00F8394A"/>
    <w:rsid w:val="00F83B7A"/>
    <w:rsid w:val="00F84C50"/>
    <w:rsid w:val="00F85345"/>
    <w:rsid w:val="00F85725"/>
    <w:rsid w:val="00F859FE"/>
    <w:rsid w:val="00F85EA6"/>
    <w:rsid w:val="00F85F7B"/>
    <w:rsid w:val="00F86521"/>
    <w:rsid w:val="00F86AB0"/>
    <w:rsid w:val="00F86B55"/>
    <w:rsid w:val="00F86CBD"/>
    <w:rsid w:val="00F87181"/>
    <w:rsid w:val="00F876E2"/>
    <w:rsid w:val="00F90E91"/>
    <w:rsid w:val="00F9322E"/>
    <w:rsid w:val="00F934BC"/>
    <w:rsid w:val="00F93D2F"/>
    <w:rsid w:val="00F94100"/>
    <w:rsid w:val="00F943C6"/>
    <w:rsid w:val="00F943D9"/>
    <w:rsid w:val="00F94D37"/>
    <w:rsid w:val="00F95390"/>
    <w:rsid w:val="00F969C2"/>
    <w:rsid w:val="00F9723A"/>
    <w:rsid w:val="00F97995"/>
    <w:rsid w:val="00FA0711"/>
    <w:rsid w:val="00FA0BD1"/>
    <w:rsid w:val="00FA0FDB"/>
    <w:rsid w:val="00FA132C"/>
    <w:rsid w:val="00FA1446"/>
    <w:rsid w:val="00FA14B7"/>
    <w:rsid w:val="00FA19A5"/>
    <w:rsid w:val="00FA19D3"/>
    <w:rsid w:val="00FA248C"/>
    <w:rsid w:val="00FA2791"/>
    <w:rsid w:val="00FA282A"/>
    <w:rsid w:val="00FA2F82"/>
    <w:rsid w:val="00FA3051"/>
    <w:rsid w:val="00FA3A27"/>
    <w:rsid w:val="00FA3CE6"/>
    <w:rsid w:val="00FA4145"/>
    <w:rsid w:val="00FA4682"/>
    <w:rsid w:val="00FA47E2"/>
    <w:rsid w:val="00FA487C"/>
    <w:rsid w:val="00FA48C7"/>
    <w:rsid w:val="00FA639D"/>
    <w:rsid w:val="00FA71B0"/>
    <w:rsid w:val="00FA7492"/>
    <w:rsid w:val="00FA77BB"/>
    <w:rsid w:val="00FB0512"/>
    <w:rsid w:val="00FB08BB"/>
    <w:rsid w:val="00FB2C8A"/>
    <w:rsid w:val="00FB33D7"/>
    <w:rsid w:val="00FB34CB"/>
    <w:rsid w:val="00FB34D6"/>
    <w:rsid w:val="00FB409B"/>
    <w:rsid w:val="00FB4EF2"/>
    <w:rsid w:val="00FB5548"/>
    <w:rsid w:val="00FB58A3"/>
    <w:rsid w:val="00FB60DC"/>
    <w:rsid w:val="00FB665E"/>
    <w:rsid w:val="00FB6AD7"/>
    <w:rsid w:val="00FB6FF0"/>
    <w:rsid w:val="00FB760F"/>
    <w:rsid w:val="00FB79A2"/>
    <w:rsid w:val="00FB7B6E"/>
    <w:rsid w:val="00FB7E76"/>
    <w:rsid w:val="00FB7F97"/>
    <w:rsid w:val="00FC0B52"/>
    <w:rsid w:val="00FC0E09"/>
    <w:rsid w:val="00FC1276"/>
    <w:rsid w:val="00FC13B1"/>
    <w:rsid w:val="00FC2728"/>
    <w:rsid w:val="00FC27A1"/>
    <w:rsid w:val="00FC39CB"/>
    <w:rsid w:val="00FC3D9F"/>
    <w:rsid w:val="00FC4734"/>
    <w:rsid w:val="00FC4979"/>
    <w:rsid w:val="00FC6668"/>
    <w:rsid w:val="00FC6815"/>
    <w:rsid w:val="00FC7A0D"/>
    <w:rsid w:val="00FC7F5A"/>
    <w:rsid w:val="00FD05ED"/>
    <w:rsid w:val="00FD0C70"/>
    <w:rsid w:val="00FD0E41"/>
    <w:rsid w:val="00FD0F3F"/>
    <w:rsid w:val="00FD2852"/>
    <w:rsid w:val="00FD2AAD"/>
    <w:rsid w:val="00FD3085"/>
    <w:rsid w:val="00FD3F98"/>
    <w:rsid w:val="00FD48BC"/>
    <w:rsid w:val="00FD4960"/>
    <w:rsid w:val="00FD49F7"/>
    <w:rsid w:val="00FD5166"/>
    <w:rsid w:val="00FD588E"/>
    <w:rsid w:val="00FD5CC1"/>
    <w:rsid w:val="00FD62AC"/>
    <w:rsid w:val="00FD6880"/>
    <w:rsid w:val="00FD6E84"/>
    <w:rsid w:val="00FD7211"/>
    <w:rsid w:val="00FE2633"/>
    <w:rsid w:val="00FE30A1"/>
    <w:rsid w:val="00FE30BD"/>
    <w:rsid w:val="00FE3734"/>
    <w:rsid w:val="00FE47F3"/>
    <w:rsid w:val="00FE4FC8"/>
    <w:rsid w:val="00FE556D"/>
    <w:rsid w:val="00FE567E"/>
    <w:rsid w:val="00FE7C17"/>
    <w:rsid w:val="00FF0734"/>
    <w:rsid w:val="00FF08C2"/>
    <w:rsid w:val="00FF13AA"/>
    <w:rsid w:val="00FF14B8"/>
    <w:rsid w:val="00FF15CD"/>
    <w:rsid w:val="00FF208A"/>
    <w:rsid w:val="00FF384C"/>
    <w:rsid w:val="00FF39FC"/>
    <w:rsid w:val="00FF40ED"/>
    <w:rsid w:val="00FF4A6B"/>
    <w:rsid w:val="00FF5510"/>
    <w:rsid w:val="00FF5568"/>
    <w:rsid w:val="00FF55E0"/>
    <w:rsid w:val="00FF5647"/>
    <w:rsid w:val="00FF5F7C"/>
    <w:rsid w:val="00FF63A5"/>
    <w:rsid w:val="00FF64E7"/>
    <w:rsid w:val="00FF6579"/>
    <w:rsid w:val="00FF687C"/>
    <w:rsid w:val="00FF72AD"/>
    <w:rsid w:val="00FF7514"/>
    <w:rsid w:val="00FF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051C18D4"/>
  <w15:docId w15:val="{EC1F81B5-90C2-44F1-BFF8-7ABCF4F2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CE"/>
    <w:rPr>
      <w:rFonts w:ascii="Arial" w:hAnsi="Arial"/>
      <w:szCs w:val="24"/>
    </w:rPr>
  </w:style>
  <w:style w:type="paragraph" w:styleId="Heading1">
    <w:name w:val="heading 1"/>
    <w:basedOn w:val="Normal"/>
    <w:next w:val="Normal"/>
    <w:link w:val="Heading1Char"/>
    <w:locked/>
    <w:rsid w:val="00393555"/>
    <w:pPr>
      <w:keepNext/>
      <w:outlineLvl w:val="0"/>
    </w:pPr>
    <w:rPr>
      <w:rFonts w:eastAsiaTheme="majorEastAsia" w:cs="Arial"/>
      <w:b/>
      <w:bCs/>
      <w:kern w:val="32"/>
      <w:szCs w:val="32"/>
    </w:rPr>
  </w:style>
  <w:style w:type="paragraph" w:styleId="Heading2">
    <w:name w:val="heading 2"/>
    <w:basedOn w:val="Normal"/>
    <w:next w:val="Normal"/>
    <w:link w:val="Heading2Char"/>
    <w:autoRedefine/>
    <w:qFormat/>
    <w:locked/>
    <w:rsid w:val="00CA0A58"/>
    <w:pPr>
      <w:keepNext/>
      <w:keepLines/>
      <w:spacing w:before="40"/>
      <w:outlineLvl w:val="1"/>
    </w:pPr>
    <w:rPr>
      <w:rFonts w:eastAsiaTheme="majorEastAsia" w:cstheme="majorBidi"/>
      <w:b/>
      <w:szCs w:val="26"/>
    </w:rPr>
  </w:style>
  <w:style w:type="paragraph" w:styleId="Heading3">
    <w:name w:val="heading 3"/>
    <w:basedOn w:val="Normal"/>
    <w:next w:val="Normal"/>
    <w:link w:val="Heading3Char"/>
    <w:qFormat/>
    <w:locked/>
    <w:rsid w:val="009528C5"/>
    <w:pPr>
      <w:keepNext/>
      <w:keepLines/>
      <w:spacing w:before="40"/>
      <w:outlineLvl w:val="2"/>
    </w:pPr>
    <w:rPr>
      <w:rFonts w:eastAsiaTheme="majorEastAsia" w:cstheme="majorBidi"/>
      <w:b/>
    </w:rPr>
  </w:style>
  <w:style w:type="paragraph" w:styleId="Heading4">
    <w:name w:val="heading 4"/>
    <w:basedOn w:val="Normal"/>
    <w:next w:val="Normal"/>
    <w:link w:val="Heading4Char"/>
    <w:qFormat/>
    <w:locked/>
    <w:rsid w:val="009528C5"/>
    <w:pPr>
      <w:keepNext/>
      <w:keepLines/>
      <w:spacing w:before="40"/>
      <w:outlineLvl w:val="3"/>
    </w:pPr>
    <w:rPr>
      <w:rFonts w:eastAsiaTheme="majorEastAsia" w:cstheme="majorBidi"/>
      <w:b/>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754E7"/>
    <w:rPr>
      <w:rFonts w:cs="Times New Roman"/>
      <w:color w:val="0000FF"/>
      <w:u w:val="single"/>
    </w:rPr>
  </w:style>
  <w:style w:type="paragraph" w:customStyle="1" w:styleId="UFMSNormalText">
    <w:name w:val="UFMS Normal Text"/>
    <w:basedOn w:val="Normal"/>
    <w:uiPriority w:val="99"/>
    <w:rsid w:val="008754E7"/>
    <w:pPr>
      <w:spacing w:before="120"/>
    </w:pPr>
  </w:style>
  <w:style w:type="table" w:styleId="TableGrid">
    <w:name w:val="Table Grid"/>
    <w:basedOn w:val="TableNormal"/>
    <w:uiPriority w:val="59"/>
    <w:rsid w:val="00951E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E409D"/>
    <w:pPr>
      <w:tabs>
        <w:tab w:val="center" w:pos="4320"/>
        <w:tab w:val="right" w:pos="8640"/>
      </w:tabs>
    </w:pPr>
  </w:style>
  <w:style w:type="character" w:customStyle="1" w:styleId="HeaderChar">
    <w:name w:val="Header Char"/>
    <w:basedOn w:val="DefaultParagraphFont"/>
    <w:link w:val="Header"/>
    <w:uiPriority w:val="99"/>
    <w:locked/>
    <w:rsid w:val="003F0239"/>
    <w:rPr>
      <w:rFonts w:cs="Times New Roman"/>
      <w:sz w:val="24"/>
      <w:szCs w:val="24"/>
    </w:rPr>
  </w:style>
  <w:style w:type="paragraph" w:styleId="Footer">
    <w:name w:val="footer"/>
    <w:basedOn w:val="Normal"/>
    <w:link w:val="FooterChar"/>
    <w:uiPriority w:val="99"/>
    <w:rsid w:val="004E409D"/>
    <w:pPr>
      <w:tabs>
        <w:tab w:val="center" w:pos="4320"/>
        <w:tab w:val="right" w:pos="8640"/>
      </w:tabs>
    </w:pPr>
  </w:style>
  <w:style w:type="character" w:customStyle="1" w:styleId="FooterChar">
    <w:name w:val="Footer Char"/>
    <w:basedOn w:val="DefaultParagraphFont"/>
    <w:link w:val="Footer"/>
    <w:uiPriority w:val="99"/>
    <w:locked/>
    <w:rsid w:val="003F0239"/>
    <w:rPr>
      <w:rFonts w:cs="Times New Roman"/>
      <w:sz w:val="24"/>
      <w:szCs w:val="24"/>
    </w:rPr>
  </w:style>
  <w:style w:type="character" w:styleId="CommentReference">
    <w:name w:val="annotation reference"/>
    <w:basedOn w:val="DefaultParagraphFont"/>
    <w:uiPriority w:val="99"/>
    <w:semiHidden/>
    <w:rsid w:val="00880A3F"/>
    <w:rPr>
      <w:rFonts w:cs="Times New Roman"/>
      <w:sz w:val="16"/>
      <w:szCs w:val="16"/>
    </w:rPr>
  </w:style>
  <w:style w:type="paragraph" w:styleId="CommentText">
    <w:name w:val="annotation text"/>
    <w:basedOn w:val="Normal"/>
    <w:link w:val="CommentTextChar"/>
    <w:uiPriority w:val="99"/>
    <w:rsid w:val="00880A3F"/>
    <w:rPr>
      <w:sz w:val="20"/>
      <w:szCs w:val="20"/>
    </w:rPr>
  </w:style>
  <w:style w:type="character" w:customStyle="1" w:styleId="CommentTextChar">
    <w:name w:val="Comment Text Char"/>
    <w:basedOn w:val="DefaultParagraphFont"/>
    <w:link w:val="CommentText"/>
    <w:uiPriority w:val="99"/>
    <w:locked/>
    <w:rsid w:val="003F0239"/>
    <w:rPr>
      <w:rFonts w:cs="Times New Roman"/>
      <w:sz w:val="20"/>
      <w:szCs w:val="20"/>
    </w:rPr>
  </w:style>
  <w:style w:type="paragraph" w:styleId="CommentSubject">
    <w:name w:val="annotation subject"/>
    <w:basedOn w:val="CommentText"/>
    <w:next w:val="CommentText"/>
    <w:link w:val="CommentSubjectChar"/>
    <w:uiPriority w:val="99"/>
    <w:semiHidden/>
    <w:rsid w:val="00880A3F"/>
    <w:rPr>
      <w:b/>
      <w:bCs/>
    </w:rPr>
  </w:style>
  <w:style w:type="character" w:customStyle="1" w:styleId="CommentSubjectChar">
    <w:name w:val="Comment Subject Char"/>
    <w:basedOn w:val="CommentTextChar"/>
    <w:link w:val="CommentSubject"/>
    <w:uiPriority w:val="99"/>
    <w:semiHidden/>
    <w:locked/>
    <w:rsid w:val="003F0239"/>
    <w:rPr>
      <w:rFonts w:cs="Times New Roman"/>
      <w:b/>
      <w:bCs/>
      <w:sz w:val="20"/>
      <w:szCs w:val="20"/>
    </w:rPr>
  </w:style>
  <w:style w:type="paragraph" w:styleId="BalloonText">
    <w:name w:val="Balloon Text"/>
    <w:basedOn w:val="Normal"/>
    <w:link w:val="BalloonTextChar"/>
    <w:uiPriority w:val="99"/>
    <w:semiHidden/>
    <w:rsid w:val="00880A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0239"/>
    <w:rPr>
      <w:rFonts w:cs="Times New Roman"/>
      <w:sz w:val="2"/>
    </w:rPr>
  </w:style>
  <w:style w:type="character" w:styleId="Strong">
    <w:name w:val="Strong"/>
    <w:basedOn w:val="DefaultParagraphFont"/>
    <w:uiPriority w:val="99"/>
    <w:qFormat/>
    <w:rsid w:val="00BF54C6"/>
    <w:rPr>
      <w:rFonts w:cs="Times New Roman"/>
      <w:b/>
      <w:bCs/>
    </w:rPr>
  </w:style>
  <w:style w:type="character" w:styleId="PageNumber">
    <w:name w:val="page number"/>
    <w:basedOn w:val="DefaultParagraphFont"/>
    <w:uiPriority w:val="99"/>
    <w:rsid w:val="002542C5"/>
    <w:rPr>
      <w:rFonts w:cs="Times New Roman"/>
    </w:rPr>
  </w:style>
  <w:style w:type="paragraph" w:customStyle="1" w:styleId="Default">
    <w:name w:val="Default"/>
    <w:link w:val="DefaultChar"/>
    <w:rsid w:val="00A50E43"/>
    <w:pPr>
      <w:autoSpaceDE w:val="0"/>
      <w:autoSpaceDN w:val="0"/>
      <w:adjustRightInd w:val="0"/>
    </w:pPr>
    <w:rPr>
      <w:color w:val="000000"/>
      <w:sz w:val="24"/>
      <w:szCs w:val="24"/>
    </w:rPr>
  </w:style>
  <w:style w:type="paragraph" w:styleId="ListParagraph">
    <w:name w:val="List Paragraph"/>
    <w:aliases w:val="Bullet List,FooterText,List Paragraph1"/>
    <w:basedOn w:val="Normal"/>
    <w:link w:val="ListParagraphChar"/>
    <w:uiPriority w:val="34"/>
    <w:qFormat/>
    <w:rsid w:val="00202F33"/>
    <w:pPr>
      <w:spacing w:after="200" w:line="276" w:lineRule="auto"/>
      <w:ind w:left="720"/>
      <w:contextualSpacing/>
    </w:pPr>
    <w:rPr>
      <w:szCs w:val="22"/>
    </w:rPr>
  </w:style>
  <w:style w:type="character" w:customStyle="1" w:styleId="ptext-1">
    <w:name w:val="ptext-1"/>
    <w:basedOn w:val="DefaultParagraphFont"/>
    <w:uiPriority w:val="99"/>
    <w:rsid w:val="007977AD"/>
    <w:rPr>
      <w:rFonts w:cs="Times New Roman"/>
    </w:rPr>
  </w:style>
  <w:style w:type="character" w:customStyle="1" w:styleId="enumbell">
    <w:name w:val="enumbell"/>
    <w:basedOn w:val="DefaultParagraphFont"/>
    <w:uiPriority w:val="99"/>
    <w:rsid w:val="007977AD"/>
    <w:rPr>
      <w:rFonts w:cs="Times New Roman"/>
      <w:b/>
      <w:bCs/>
    </w:rPr>
  </w:style>
  <w:style w:type="character" w:styleId="FollowedHyperlink">
    <w:name w:val="FollowedHyperlink"/>
    <w:basedOn w:val="DefaultParagraphFont"/>
    <w:uiPriority w:val="99"/>
    <w:semiHidden/>
    <w:rsid w:val="00B561A3"/>
    <w:rPr>
      <w:rFonts w:cs="Times New Roman"/>
      <w:color w:val="800080"/>
      <w:u w:val="single"/>
    </w:rPr>
  </w:style>
  <w:style w:type="paragraph" w:styleId="DocumentMap">
    <w:name w:val="Document Map"/>
    <w:basedOn w:val="Normal"/>
    <w:link w:val="DocumentMapChar"/>
    <w:uiPriority w:val="99"/>
    <w:semiHidden/>
    <w:unhideWhenUsed/>
    <w:rsid w:val="00E80D31"/>
    <w:rPr>
      <w:rFonts w:ascii="Tahoma" w:hAnsi="Tahoma" w:cs="Tahoma"/>
      <w:sz w:val="16"/>
      <w:szCs w:val="16"/>
    </w:rPr>
  </w:style>
  <w:style w:type="character" w:customStyle="1" w:styleId="DocumentMapChar">
    <w:name w:val="Document Map Char"/>
    <w:basedOn w:val="DefaultParagraphFont"/>
    <w:link w:val="DocumentMap"/>
    <w:uiPriority w:val="99"/>
    <w:semiHidden/>
    <w:rsid w:val="00E80D31"/>
    <w:rPr>
      <w:rFonts w:ascii="Tahoma" w:hAnsi="Tahoma" w:cs="Tahoma"/>
      <w:sz w:val="16"/>
      <w:szCs w:val="16"/>
    </w:rPr>
  </w:style>
  <w:style w:type="table" w:customStyle="1" w:styleId="LightShading1">
    <w:name w:val="Light Shading1"/>
    <w:basedOn w:val="TableNormal"/>
    <w:uiPriority w:val="60"/>
    <w:rsid w:val="007863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CF3350"/>
    <w:rPr>
      <w:sz w:val="24"/>
      <w:szCs w:val="24"/>
    </w:rPr>
  </w:style>
  <w:style w:type="paragraph" w:styleId="FootnoteText">
    <w:name w:val="footnote text"/>
    <w:basedOn w:val="Normal"/>
    <w:link w:val="FootnoteTextChar"/>
    <w:uiPriority w:val="99"/>
    <w:unhideWhenUsed/>
    <w:rsid w:val="00084023"/>
    <w:rPr>
      <w:sz w:val="20"/>
      <w:szCs w:val="20"/>
    </w:rPr>
  </w:style>
  <w:style w:type="character" w:customStyle="1" w:styleId="FootnoteTextChar">
    <w:name w:val="Footnote Text Char"/>
    <w:basedOn w:val="DefaultParagraphFont"/>
    <w:link w:val="FootnoteText"/>
    <w:uiPriority w:val="99"/>
    <w:rsid w:val="00084023"/>
    <w:rPr>
      <w:sz w:val="20"/>
      <w:szCs w:val="20"/>
    </w:rPr>
  </w:style>
  <w:style w:type="character" w:styleId="FootnoteReference">
    <w:name w:val="footnote reference"/>
    <w:basedOn w:val="DefaultParagraphFont"/>
    <w:uiPriority w:val="99"/>
    <w:semiHidden/>
    <w:unhideWhenUsed/>
    <w:rsid w:val="00084023"/>
    <w:rPr>
      <w:vertAlign w:val="superscript"/>
    </w:rPr>
  </w:style>
  <w:style w:type="character" w:customStyle="1" w:styleId="Heading1Char">
    <w:name w:val="Heading 1 Char"/>
    <w:basedOn w:val="DefaultParagraphFont"/>
    <w:link w:val="Heading1"/>
    <w:rsid w:val="00393555"/>
    <w:rPr>
      <w:rFonts w:ascii="Arial" w:eastAsiaTheme="majorEastAsia" w:hAnsi="Arial" w:cs="Arial"/>
      <w:b/>
      <w:bCs/>
      <w:kern w:val="32"/>
      <w:szCs w:val="32"/>
    </w:rPr>
  </w:style>
  <w:style w:type="character" w:customStyle="1" w:styleId="Bodytext">
    <w:name w:val="#Body text"/>
    <w:rsid w:val="008E0D3A"/>
    <w:rPr>
      <w:rFonts w:ascii="Arial" w:hAnsi="Arial"/>
      <w:sz w:val="22"/>
    </w:rPr>
  </w:style>
  <w:style w:type="paragraph" w:customStyle="1" w:styleId="First-levelindent">
    <w:name w:val="#First-level indent"/>
    <w:basedOn w:val="Normal"/>
    <w:link w:val="First-levelindentChar"/>
    <w:rsid w:val="00F3665C"/>
    <w:pPr>
      <w:tabs>
        <w:tab w:val="left" w:pos="720"/>
      </w:tabs>
      <w:ind w:left="720" w:hanging="360"/>
    </w:pPr>
    <w:rPr>
      <w:szCs w:val="20"/>
    </w:rPr>
  </w:style>
  <w:style w:type="character" w:customStyle="1" w:styleId="First-levelindentChar">
    <w:name w:val="#First-level indent Char"/>
    <w:link w:val="First-levelindent"/>
    <w:rsid w:val="00F3665C"/>
    <w:rPr>
      <w:rFonts w:ascii="Arial" w:hAnsi="Arial"/>
      <w:szCs w:val="20"/>
    </w:rPr>
  </w:style>
  <w:style w:type="character" w:styleId="LineNumber">
    <w:name w:val="line number"/>
    <w:basedOn w:val="DefaultParagraphFont"/>
    <w:uiPriority w:val="99"/>
    <w:semiHidden/>
    <w:unhideWhenUsed/>
    <w:rsid w:val="00864E7A"/>
  </w:style>
  <w:style w:type="paragraph" w:styleId="BodyTextIndent3">
    <w:name w:val="Body Text Indent 3"/>
    <w:basedOn w:val="Normal"/>
    <w:link w:val="BodyTextIndent3Char"/>
    <w:uiPriority w:val="99"/>
    <w:rsid w:val="00835182"/>
    <w:pPr>
      <w:spacing w:after="120"/>
      <w:ind w:left="360"/>
    </w:pPr>
    <w:rPr>
      <w:sz w:val="16"/>
      <w:szCs w:val="16"/>
    </w:rPr>
  </w:style>
  <w:style w:type="character" w:customStyle="1" w:styleId="BodyTextIndent3Char">
    <w:name w:val="Body Text Indent 3 Char"/>
    <w:basedOn w:val="DefaultParagraphFont"/>
    <w:link w:val="BodyTextIndent3"/>
    <w:uiPriority w:val="99"/>
    <w:rsid w:val="00835182"/>
    <w:rPr>
      <w:sz w:val="16"/>
      <w:szCs w:val="16"/>
    </w:rPr>
  </w:style>
  <w:style w:type="paragraph" w:styleId="BodyText2">
    <w:name w:val="Body Text 2"/>
    <w:basedOn w:val="Normal"/>
    <w:link w:val="BodyText2Char"/>
    <w:uiPriority w:val="99"/>
    <w:rsid w:val="00835182"/>
    <w:pPr>
      <w:spacing w:after="120" w:line="480" w:lineRule="auto"/>
    </w:pPr>
  </w:style>
  <w:style w:type="character" w:customStyle="1" w:styleId="BodyText2Char">
    <w:name w:val="Body Text 2 Char"/>
    <w:basedOn w:val="DefaultParagraphFont"/>
    <w:link w:val="BodyText2"/>
    <w:uiPriority w:val="99"/>
    <w:rsid w:val="00835182"/>
    <w:rPr>
      <w:sz w:val="24"/>
      <w:szCs w:val="24"/>
    </w:rPr>
  </w:style>
  <w:style w:type="paragraph" w:styleId="NormalWeb">
    <w:name w:val="Normal (Web)"/>
    <w:basedOn w:val="Normal"/>
    <w:uiPriority w:val="99"/>
    <w:unhideWhenUsed/>
    <w:rsid w:val="00935BD5"/>
    <w:pPr>
      <w:spacing w:before="100" w:beforeAutospacing="1" w:after="100" w:afterAutospacing="1"/>
    </w:pPr>
    <w:rPr>
      <w:rFonts w:eastAsiaTheme="minorHAnsi"/>
    </w:rPr>
  </w:style>
  <w:style w:type="paragraph" w:customStyle="1" w:styleId="SP12204820">
    <w:name w:val="SP.12.204820"/>
    <w:basedOn w:val="Default"/>
    <w:next w:val="Default"/>
    <w:uiPriority w:val="99"/>
    <w:rsid w:val="000B5E91"/>
    <w:rPr>
      <w:rFonts w:ascii="FOPDE G+ Century" w:hAnsi="FOPDE G+ Century"/>
      <w:color w:val="auto"/>
    </w:rPr>
  </w:style>
  <w:style w:type="character" w:customStyle="1" w:styleId="SC1277836">
    <w:name w:val="SC.12.77836"/>
    <w:uiPriority w:val="99"/>
    <w:rsid w:val="000B5E91"/>
    <w:rPr>
      <w:rFonts w:cs="FOPDE G+ Century"/>
      <w:color w:val="000000"/>
      <w:sz w:val="22"/>
      <w:szCs w:val="22"/>
    </w:rPr>
  </w:style>
  <w:style w:type="character" w:customStyle="1" w:styleId="Heading2Char">
    <w:name w:val="Heading 2 Char"/>
    <w:basedOn w:val="DefaultParagraphFont"/>
    <w:link w:val="Heading2"/>
    <w:rsid w:val="00CA0A58"/>
    <w:rPr>
      <w:rFonts w:ascii="Arial" w:eastAsiaTheme="majorEastAsia" w:hAnsi="Arial" w:cstheme="majorBidi"/>
      <w:b/>
      <w:szCs w:val="26"/>
    </w:rPr>
  </w:style>
  <w:style w:type="paragraph" w:customStyle="1" w:styleId="Style1">
    <w:name w:val="Style1"/>
    <w:basedOn w:val="Heading2"/>
    <w:rsid w:val="003329DA"/>
  </w:style>
  <w:style w:type="character" w:customStyle="1" w:styleId="Heading3Char">
    <w:name w:val="Heading 3 Char"/>
    <w:basedOn w:val="DefaultParagraphFont"/>
    <w:link w:val="Heading3"/>
    <w:rsid w:val="009528C5"/>
    <w:rPr>
      <w:rFonts w:ascii="Arial" w:eastAsiaTheme="majorEastAsia" w:hAnsi="Arial" w:cstheme="majorBidi"/>
      <w:b/>
      <w:szCs w:val="24"/>
    </w:rPr>
  </w:style>
  <w:style w:type="paragraph" w:styleId="Title">
    <w:name w:val="Title"/>
    <w:basedOn w:val="Normal"/>
    <w:next w:val="Normal"/>
    <w:link w:val="TitleChar"/>
    <w:qFormat/>
    <w:locked/>
    <w:rsid w:val="003374C8"/>
    <w:pPr>
      <w:contextualSpacing/>
    </w:pPr>
    <w:rPr>
      <w:rFonts w:eastAsiaTheme="majorEastAsia" w:cstheme="majorBidi"/>
      <w:b/>
      <w:color w:val="00439C"/>
      <w:spacing w:val="-10"/>
      <w:kern w:val="28"/>
      <w:sz w:val="36"/>
      <w:szCs w:val="56"/>
    </w:rPr>
  </w:style>
  <w:style w:type="character" w:customStyle="1" w:styleId="TitleChar">
    <w:name w:val="Title Char"/>
    <w:basedOn w:val="DefaultParagraphFont"/>
    <w:link w:val="Title"/>
    <w:rsid w:val="003374C8"/>
    <w:rPr>
      <w:rFonts w:ascii="Calibri" w:eastAsiaTheme="majorEastAsia" w:hAnsi="Calibri" w:cstheme="majorBidi"/>
      <w:b/>
      <w:color w:val="00439C"/>
      <w:spacing w:val="-10"/>
      <w:kern w:val="28"/>
      <w:sz w:val="36"/>
      <w:szCs w:val="56"/>
    </w:rPr>
  </w:style>
  <w:style w:type="paragraph" w:customStyle="1" w:styleId="Style2">
    <w:name w:val="Style2"/>
    <w:basedOn w:val="Normal"/>
    <w:next w:val="Heading1"/>
    <w:rsid w:val="003374C8"/>
    <w:pPr>
      <w:keepNext/>
      <w:keepLines/>
      <w:spacing w:before="60" w:after="120"/>
      <w:outlineLvl w:val="1"/>
    </w:pPr>
    <w:rPr>
      <w:b/>
      <w:bCs/>
      <w:color w:val="00439C"/>
      <w:sz w:val="28"/>
      <w:szCs w:val="28"/>
    </w:rPr>
  </w:style>
  <w:style w:type="character" w:styleId="Emphasis">
    <w:name w:val="Emphasis"/>
    <w:basedOn w:val="DefaultParagraphFont"/>
    <w:uiPriority w:val="20"/>
    <w:qFormat/>
    <w:locked/>
    <w:rsid w:val="00750E3D"/>
    <w:rPr>
      <w:i/>
      <w:iCs/>
    </w:rPr>
  </w:style>
  <w:style w:type="character" w:customStyle="1" w:styleId="Heading4Char">
    <w:name w:val="Heading 4 Char"/>
    <w:basedOn w:val="DefaultParagraphFont"/>
    <w:link w:val="Heading4"/>
    <w:rsid w:val="009528C5"/>
    <w:rPr>
      <w:rFonts w:ascii="Arial" w:eastAsiaTheme="majorEastAsia" w:hAnsi="Arial" w:cstheme="majorBidi"/>
      <w:b/>
      <w:iCs/>
      <w:color w:val="365F91" w:themeColor="accent1" w:themeShade="BF"/>
      <w:szCs w:val="24"/>
    </w:rPr>
  </w:style>
  <w:style w:type="paragraph" w:customStyle="1" w:styleId="InfoHeader">
    <w:name w:val="Info Header"/>
    <w:basedOn w:val="Default"/>
    <w:link w:val="InfoHeaderChar"/>
    <w:qFormat/>
    <w:rsid w:val="009528C5"/>
    <w:pPr>
      <w:tabs>
        <w:tab w:val="left" w:pos="360"/>
      </w:tabs>
    </w:pPr>
    <w:rPr>
      <w:rFonts w:ascii="Arial" w:hAnsi="Arial" w:cs="Arial"/>
      <w:sz w:val="18"/>
      <w:szCs w:val="18"/>
    </w:rPr>
  </w:style>
  <w:style w:type="paragraph" w:customStyle="1" w:styleId="Style3">
    <w:name w:val="Style3"/>
    <w:basedOn w:val="Normal"/>
    <w:qFormat/>
    <w:rsid w:val="00B54B14"/>
    <w:pPr>
      <w:numPr>
        <w:numId w:val="1"/>
      </w:numPr>
      <w:tabs>
        <w:tab w:val="clear" w:pos="1440"/>
        <w:tab w:val="num" w:pos="360"/>
      </w:tabs>
      <w:ind w:left="360"/>
    </w:pPr>
    <w:rPr>
      <w:rFonts w:cs="Arial"/>
      <w:b/>
      <w:szCs w:val="22"/>
    </w:rPr>
  </w:style>
  <w:style w:type="character" w:customStyle="1" w:styleId="DefaultChar">
    <w:name w:val="Default Char"/>
    <w:basedOn w:val="DefaultParagraphFont"/>
    <w:link w:val="Default"/>
    <w:rsid w:val="009528C5"/>
    <w:rPr>
      <w:color w:val="000000"/>
      <w:sz w:val="24"/>
      <w:szCs w:val="24"/>
    </w:rPr>
  </w:style>
  <w:style w:type="character" w:customStyle="1" w:styleId="InfoHeaderChar">
    <w:name w:val="Info Header Char"/>
    <w:basedOn w:val="DefaultChar"/>
    <w:link w:val="InfoHeader"/>
    <w:rsid w:val="009528C5"/>
    <w:rPr>
      <w:rFonts w:ascii="Arial" w:hAnsi="Arial" w:cs="Arial"/>
      <w:color w:val="000000"/>
      <w:sz w:val="18"/>
      <w:szCs w:val="18"/>
    </w:rPr>
  </w:style>
  <w:style w:type="character" w:customStyle="1" w:styleId="ListParagraphChar">
    <w:name w:val="List Paragraph Char"/>
    <w:aliases w:val="Bullet List Char,FooterText Char,List Paragraph1 Char"/>
    <w:basedOn w:val="DefaultParagraphFont"/>
    <w:link w:val="ListParagraph"/>
    <w:uiPriority w:val="34"/>
    <w:locked/>
    <w:rsid w:val="002C1E0E"/>
    <w:rPr>
      <w:rFonts w:ascii="Arial" w:hAnsi="Arial"/>
    </w:rPr>
  </w:style>
  <w:style w:type="paragraph" w:styleId="EndnoteText">
    <w:name w:val="endnote text"/>
    <w:basedOn w:val="Normal"/>
    <w:link w:val="EndnoteTextChar"/>
    <w:uiPriority w:val="99"/>
    <w:semiHidden/>
    <w:unhideWhenUsed/>
    <w:rsid w:val="00975CCE"/>
    <w:rPr>
      <w:sz w:val="20"/>
      <w:szCs w:val="20"/>
    </w:rPr>
  </w:style>
  <w:style w:type="character" w:customStyle="1" w:styleId="EndnoteTextChar">
    <w:name w:val="Endnote Text Char"/>
    <w:basedOn w:val="DefaultParagraphFont"/>
    <w:link w:val="EndnoteText"/>
    <w:uiPriority w:val="99"/>
    <w:semiHidden/>
    <w:rsid w:val="00975CCE"/>
    <w:rPr>
      <w:rFonts w:ascii="Arial" w:hAnsi="Arial"/>
      <w:sz w:val="20"/>
      <w:szCs w:val="20"/>
    </w:rPr>
  </w:style>
  <w:style w:type="character" w:styleId="EndnoteReference">
    <w:name w:val="endnote reference"/>
    <w:basedOn w:val="DefaultParagraphFont"/>
    <w:uiPriority w:val="99"/>
    <w:semiHidden/>
    <w:unhideWhenUsed/>
    <w:rsid w:val="00975CCE"/>
    <w:rPr>
      <w:vertAlign w:val="superscript"/>
    </w:rPr>
  </w:style>
  <w:style w:type="table" w:customStyle="1" w:styleId="TableGrid1">
    <w:name w:val="Table Grid1"/>
    <w:basedOn w:val="TableNormal"/>
    <w:next w:val="TableGrid"/>
    <w:uiPriority w:val="59"/>
    <w:rsid w:val="00BA4AE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530E2"/>
    <w:rPr>
      <w:rFonts w:asciiTheme="minorHAnsi" w:eastAsiaTheme="minorHAnsi"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28508">
      <w:bodyDiv w:val="1"/>
      <w:marLeft w:val="0"/>
      <w:marRight w:val="0"/>
      <w:marTop w:val="0"/>
      <w:marBottom w:val="0"/>
      <w:divBdr>
        <w:top w:val="none" w:sz="0" w:space="0" w:color="auto"/>
        <w:left w:val="none" w:sz="0" w:space="0" w:color="auto"/>
        <w:bottom w:val="none" w:sz="0" w:space="0" w:color="auto"/>
        <w:right w:val="none" w:sz="0" w:space="0" w:color="auto"/>
      </w:divBdr>
    </w:div>
    <w:div w:id="271017417">
      <w:bodyDiv w:val="1"/>
      <w:marLeft w:val="0"/>
      <w:marRight w:val="0"/>
      <w:marTop w:val="0"/>
      <w:marBottom w:val="0"/>
      <w:divBdr>
        <w:top w:val="none" w:sz="0" w:space="0" w:color="auto"/>
        <w:left w:val="none" w:sz="0" w:space="0" w:color="auto"/>
        <w:bottom w:val="none" w:sz="0" w:space="0" w:color="auto"/>
        <w:right w:val="none" w:sz="0" w:space="0" w:color="auto"/>
      </w:divBdr>
    </w:div>
    <w:div w:id="496073431">
      <w:marLeft w:val="0"/>
      <w:marRight w:val="0"/>
      <w:marTop w:val="0"/>
      <w:marBottom w:val="0"/>
      <w:divBdr>
        <w:top w:val="none" w:sz="0" w:space="0" w:color="auto"/>
        <w:left w:val="none" w:sz="0" w:space="0" w:color="auto"/>
        <w:bottom w:val="none" w:sz="0" w:space="0" w:color="auto"/>
        <w:right w:val="none" w:sz="0" w:space="0" w:color="auto"/>
      </w:divBdr>
      <w:divsChild>
        <w:div w:id="496073429">
          <w:marLeft w:val="0"/>
          <w:marRight w:val="0"/>
          <w:marTop w:val="0"/>
          <w:marBottom w:val="0"/>
          <w:divBdr>
            <w:top w:val="none" w:sz="0" w:space="0" w:color="auto"/>
            <w:left w:val="none" w:sz="0" w:space="0" w:color="auto"/>
            <w:bottom w:val="none" w:sz="0" w:space="0" w:color="auto"/>
            <w:right w:val="none" w:sz="0" w:space="0" w:color="auto"/>
          </w:divBdr>
          <w:divsChild>
            <w:div w:id="496073443">
              <w:marLeft w:val="0"/>
              <w:marRight w:val="0"/>
              <w:marTop w:val="0"/>
              <w:marBottom w:val="0"/>
              <w:divBdr>
                <w:top w:val="none" w:sz="0" w:space="0" w:color="auto"/>
                <w:left w:val="none" w:sz="0" w:space="0" w:color="auto"/>
                <w:bottom w:val="none" w:sz="0" w:space="0" w:color="auto"/>
                <w:right w:val="none" w:sz="0" w:space="0" w:color="auto"/>
              </w:divBdr>
              <w:divsChild>
                <w:div w:id="496073430">
                  <w:marLeft w:val="300"/>
                  <w:marRight w:val="300"/>
                  <w:marTop w:val="0"/>
                  <w:marBottom w:val="0"/>
                  <w:divBdr>
                    <w:top w:val="none" w:sz="0" w:space="0" w:color="auto"/>
                    <w:left w:val="none" w:sz="0" w:space="0" w:color="auto"/>
                    <w:bottom w:val="none" w:sz="0" w:space="0" w:color="auto"/>
                    <w:right w:val="none" w:sz="0" w:space="0" w:color="auto"/>
                  </w:divBdr>
                  <w:divsChild>
                    <w:div w:id="496073441">
                      <w:marLeft w:val="0"/>
                      <w:marRight w:val="0"/>
                      <w:marTop w:val="0"/>
                      <w:marBottom w:val="0"/>
                      <w:divBdr>
                        <w:top w:val="none" w:sz="0" w:space="0" w:color="auto"/>
                        <w:left w:val="none" w:sz="0" w:space="0" w:color="auto"/>
                        <w:bottom w:val="none" w:sz="0" w:space="0" w:color="auto"/>
                        <w:right w:val="none" w:sz="0" w:space="0" w:color="auto"/>
                      </w:divBdr>
                      <w:divsChild>
                        <w:div w:id="4960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73432">
      <w:marLeft w:val="0"/>
      <w:marRight w:val="0"/>
      <w:marTop w:val="0"/>
      <w:marBottom w:val="0"/>
      <w:divBdr>
        <w:top w:val="none" w:sz="0" w:space="0" w:color="auto"/>
        <w:left w:val="none" w:sz="0" w:space="0" w:color="auto"/>
        <w:bottom w:val="none" w:sz="0" w:space="0" w:color="auto"/>
        <w:right w:val="none" w:sz="0" w:space="0" w:color="auto"/>
      </w:divBdr>
      <w:divsChild>
        <w:div w:id="496073442">
          <w:marLeft w:val="0"/>
          <w:marRight w:val="0"/>
          <w:marTop w:val="0"/>
          <w:marBottom w:val="0"/>
          <w:divBdr>
            <w:top w:val="none" w:sz="0" w:space="0" w:color="auto"/>
            <w:left w:val="none" w:sz="0" w:space="0" w:color="auto"/>
            <w:bottom w:val="none" w:sz="0" w:space="0" w:color="auto"/>
            <w:right w:val="none" w:sz="0" w:space="0" w:color="auto"/>
          </w:divBdr>
        </w:div>
      </w:divsChild>
    </w:div>
    <w:div w:id="496073438">
      <w:marLeft w:val="0"/>
      <w:marRight w:val="0"/>
      <w:marTop w:val="0"/>
      <w:marBottom w:val="0"/>
      <w:divBdr>
        <w:top w:val="none" w:sz="0" w:space="0" w:color="auto"/>
        <w:left w:val="none" w:sz="0" w:space="0" w:color="auto"/>
        <w:bottom w:val="none" w:sz="0" w:space="0" w:color="auto"/>
        <w:right w:val="none" w:sz="0" w:space="0" w:color="auto"/>
      </w:divBdr>
      <w:divsChild>
        <w:div w:id="496073433">
          <w:marLeft w:val="0"/>
          <w:marRight w:val="0"/>
          <w:marTop w:val="0"/>
          <w:marBottom w:val="0"/>
          <w:divBdr>
            <w:top w:val="none" w:sz="0" w:space="0" w:color="auto"/>
            <w:left w:val="none" w:sz="0" w:space="0" w:color="auto"/>
            <w:bottom w:val="none" w:sz="0" w:space="0" w:color="auto"/>
            <w:right w:val="none" w:sz="0" w:space="0" w:color="auto"/>
          </w:divBdr>
        </w:div>
      </w:divsChild>
    </w:div>
    <w:div w:id="496073440">
      <w:marLeft w:val="0"/>
      <w:marRight w:val="0"/>
      <w:marTop w:val="0"/>
      <w:marBottom w:val="0"/>
      <w:divBdr>
        <w:top w:val="none" w:sz="0" w:space="0" w:color="auto"/>
        <w:left w:val="none" w:sz="0" w:space="0" w:color="auto"/>
        <w:bottom w:val="none" w:sz="0" w:space="0" w:color="auto"/>
        <w:right w:val="none" w:sz="0" w:space="0" w:color="auto"/>
      </w:divBdr>
      <w:divsChild>
        <w:div w:id="496073435">
          <w:marLeft w:val="0"/>
          <w:marRight w:val="0"/>
          <w:marTop w:val="0"/>
          <w:marBottom w:val="0"/>
          <w:divBdr>
            <w:top w:val="none" w:sz="0" w:space="0" w:color="auto"/>
            <w:left w:val="none" w:sz="0" w:space="0" w:color="auto"/>
            <w:bottom w:val="none" w:sz="0" w:space="0" w:color="auto"/>
            <w:right w:val="none" w:sz="0" w:space="0" w:color="auto"/>
          </w:divBdr>
          <w:divsChild>
            <w:div w:id="496073434">
              <w:marLeft w:val="0"/>
              <w:marRight w:val="0"/>
              <w:marTop w:val="0"/>
              <w:marBottom w:val="0"/>
              <w:divBdr>
                <w:top w:val="none" w:sz="0" w:space="0" w:color="auto"/>
                <w:left w:val="none" w:sz="0" w:space="0" w:color="auto"/>
                <w:bottom w:val="none" w:sz="0" w:space="0" w:color="auto"/>
                <w:right w:val="none" w:sz="0" w:space="0" w:color="auto"/>
              </w:divBdr>
              <w:divsChild>
                <w:div w:id="496073437">
                  <w:marLeft w:val="272"/>
                  <w:marRight w:val="272"/>
                  <w:marTop w:val="0"/>
                  <w:marBottom w:val="0"/>
                  <w:divBdr>
                    <w:top w:val="none" w:sz="0" w:space="0" w:color="auto"/>
                    <w:left w:val="none" w:sz="0" w:space="0" w:color="auto"/>
                    <w:bottom w:val="none" w:sz="0" w:space="0" w:color="auto"/>
                    <w:right w:val="none" w:sz="0" w:space="0" w:color="auto"/>
                  </w:divBdr>
                  <w:divsChild>
                    <w:div w:id="496073436">
                      <w:marLeft w:val="0"/>
                      <w:marRight w:val="0"/>
                      <w:marTop w:val="0"/>
                      <w:marBottom w:val="0"/>
                      <w:divBdr>
                        <w:top w:val="none" w:sz="0" w:space="0" w:color="auto"/>
                        <w:left w:val="none" w:sz="0" w:space="0" w:color="auto"/>
                        <w:bottom w:val="none" w:sz="0" w:space="0" w:color="auto"/>
                        <w:right w:val="none" w:sz="0" w:space="0" w:color="auto"/>
                      </w:divBdr>
                      <w:divsChild>
                        <w:div w:id="49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603168">
      <w:bodyDiv w:val="1"/>
      <w:marLeft w:val="0"/>
      <w:marRight w:val="0"/>
      <w:marTop w:val="0"/>
      <w:marBottom w:val="0"/>
      <w:divBdr>
        <w:top w:val="none" w:sz="0" w:space="0" w:color="auto"/>
        <w:left w:val="none" w:sz="0" w:space="0" w:color="auto"/>
        <w:bottom w:val="none" w:sz="0" w:space="0" w:color="auto"/>
        <w:right w:val="none" w:sz="0" w:space="0" w:color="auto"/>
      </w:divBdr>
    </w:div>
    <w:div w:id="1488399621">
      <w:bodyDiv w:val="1"/>
      <w:marLeft w:val="0"/>
      <w:marRight w:val="0"/>
      <w:marTop w:val="0"/>
      <w:marBottom w:val="0"/>
      <w:divBdr>
        <w:top w:val="none" w:sz="0" w:space="0" w:color="auto"/>
        <w:left w:val="none" w:sz="0" w:space="0" w:color="auto"/>
        <w:bottom w:val="none" w:sz="0" w:space="0" w:color="auto"/>
        <w:right w:val="none" w:sz="0" w:space="0" w:color="auto"/>
      </w:divBdr>
    </w:div>
    <w:div w:id="1653221065">
      <w:bodyDiv w:val="1"/>
      <w:marLeft w:val="0"/>
      <w:marRight w:val="0"/>
      <w:marTop w:val="0"/>
      <w:marBottom w:val="0"/>
      <w:divBdr>
        <w:top w:val="none" w:sz="0" w:space="0" w:color="auto"/>
        <w:left w:val="none" w:sz="0" w:space="0" w:color="auto"/>
        <w:bottom w:val="none" w:sz="0" w:space="0" w:color="auto"/>
        <w:right w:val="none" w:sz="0" w:space="0" w:color="auto"/>
      </w:divBdr>
    </w:div>
    <w:div w:id="1736586707">
      <w:bodyDiv w:val="1"/>
      <w:marLeft w:val="0"/>
      <w:marRight w:val="0"/>
      <w:marTop w:val="0"/>
      <w:marBottom w:val="0"/>
      <w:divBdr>
        <w:top w:val="none" w:sz="0" w:space="0" w:color="auto"/>
        <w:left w:val="none" w:sz="0" w:space="0" w:color="auto"/>
        <w:bottom w:val="none" w:sz="0" w:space="0" w:color="auto"/>
        <w:right w:val="none" w:sz="0" w:space="0" w:color="auto"/>
      </w:divBdr>
    </w:div>
    <w:div w:id="20529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obesity/downloads/guidelines_for_federal_concessions_and_vending_operations.pdf" TargetMode="External"/><Relationship Id="rId18" Type="http://schemas.openxmlformats.org/officeDocument/2006/relationships/hyperlink" Target="https://health.gov/dietaryguidelines/2015/guidelin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dc.gov/obesity/downloads/guidelines_for_federal_concessions_and_vending_operations.pdf" TargetMode="External"/><Relationship Id="rId7" Type="http://schemas.openxmlformats.org/officeDocument/2006/relationships/styles" Target="styles.xml"/><Relationship Id="rId12" Type="http://schemas.openxmlformats.org/officeDocument/2006/relationships/hyperlink" Target="https://www.cdc.gov/obesity/downloads/guidelines_for_federal_concessions_and_vending_operations.pdf" TargetMode="External"/><Relationship Id="rId17" Type="http://schemas.openxmlformats.org/officeDocument/2006/relationships/hyperlink" Target="https://www.cdc.gov/obesity/downloads/guidelines_for_federal_concessions_and_vending_operation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dc.gov/obesity/downloads/guidelines_for_federal_concessions_and_vending_operations.pdf" TargetMode="External"/><Relationship Id="rId20" Type="http://schemas.openxmlformats.org/officeDocument/2006/relationships/hyperlink" Target="https://www.gpo.gov/fdsys/granule/CFR-2016-title3-vol1/CFR-2016-title3-vol1-eo1369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fda.gov/downloads/Food/GuidanceRegulation/RetailFoodProtection/FoodCode/UCM374510.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da.gov/downloads/Food/GuidanceRegulation/RetailFoodProtection/FoodCode/UCM37451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obesity/downloads/guidelines_for_federal_concessions_and_vending_operations.pdf"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obesity/downloads/guidelines_for_federal_concessions_and_vending_operations.pdf" TargetMode="External"/><Relationship Id="rId7" Type="http://schemas.openxmlformats.org/officeDocument/2006/relationships/hyperlink" Target="https://www.cdc.gov/obesity/downloads/guidelines_for_federal_concessions_and_vending_operations.pdf" TargetMode="External"/><Relationship Id="rId2" Type="http://schemas.openxmlformats.org/officeDocument/2006/relationships/hyperlink" Target="https://www.cdc.gov/obesity/downloads/guidelines_for_federal_concessions_and_vending_operations.pdf" TargetMode="External"/><Relationship Id="rId1" Type="http://schemas.openxmlformats.org/officeDocument/2006/relationships/hyperlink" Target="http://www.fda.gov/downloads/Food/GuidanceRegulation/RetailFoodProtection/FoodCode/UCM374510.pdf" TargetMode="External"/><Relationship Id="rId6" Type="http://schemas.openxmlformats.org/officeDocument/2006/relationships/hyperlink" Target="https://www.cdc.gov/obesity/downloads/guidelines_for_federal_concessions_and_vending_operations.pdf" TargetMode="External"/><Relationship Id="rId5" Type="http://schemas.openxmlformats.org/officeDocument/2006/relationships/hyperlink" Target="https://www.cdc.gov/obesity/downloads/guidelines_for_federal_concessions_and_vending_operations.pdf" TargetMode="External"/><Relationship Id="rId4" Type="http://schemas.openxmlformats.org/officeDocument/2006/relationships/hyperlink" Target="https://www.cdc.gov/obesity/downloads/guidelines_for_federal_concessions_and_vending_op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AFCE3ED921345877D2E7AC7BD5A8B" ma:contentTypeVersion="0" ma:contentTypeDescription="Create a new document." ma:contentTypeScope="" ma:versionID="2f0d5fe076a997c08ab13ca70b53d301">
  <xsd:schema xmlns:xsd="http://www.w3.org/2001/XMLSchema" xmlns:xs="http://www.w3.org/2001/XMLSchema" xmlns:p="http://schemas.microsoft.com/office/2006/metadata/properties" xmlns:ns2="f80a1a0c-bfa5-43be-ba5e-e8bd18c04714" targetNamespace="http://schemas.microsoft.com/office/2006/metadata/properties" ma:root="true" ma:fieldsID="69dd5ae91f63483ecfad6ee3c960b0eb" ns2:_="">
    <xsd:import namespace="f80a1a0c-bfa5-43be-ba5e-e8bd18c0471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a1a0c-bfa5-43be-ba5e-e8bd18c04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80a1a0c-bfa5-43be-ba5e-e8bd18c04714">3RH5ATT2VYJF-221-10</_dlc_DocId>
    <_dlc_DocIdUrl xmlns="f80a1a0c-bfa5-43be-ba5e-e8bd18c04714">
      <Url>https://esp.cdc.gov/sites/maso/MAB/policies/_layouts/15/DocIdRedir.aspx?ID=3RH5ATT2VYJF-221-10</Url>
      <Description>3RH5ATT2VYJF-221-10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74273A-4C38-42A2-B84B-78BAA7AA7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a1a0c-bfa5-43be-ba5e-e8bd18c04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59448-CFCB-4B7D-9645-35299BC7073D}">
  <ds:schemaRefs>
    <ds:schemaRef ds:uri="http://schemas.openxmlformats.org/officeDocument/2006/bibliography"/>
  </ds:schemaRefs>
</ds:datastoreItem>
</file>

<file path=customXml/itemProps3.xml><?xml version="1.0" encoding="utf-8"?>
<ds:datastoreItem xmlns:ds="http://schemas.openxmlformats.org/officeDocument/2006/customXml" ds:itemID="{8E90FFBA-D1CF-4F02-9A84-DABD87F2AB4B}">
  <ds:schemaRefs>
    <ds:schemaRef ds:uri="http://schemas.microsoft.com/office/infopath/2007/PartnerControls"/>
    <ds:schemaRef ds:uri="http://purl.org/dc/terms/"/>
    <ds:schemaRef ds:uri="http://purl.org/dc/elements/1.1/"/>
    <ds:schemaRef ds:uri="http://schemas.microsoft.com/office/2006/metadata/properties"/>
    <ds:schemaRef ds:uri="f80a1a0c-bfa5-43be-ba5e-e8bd18c04714"/>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19AF4FA-F973-4BAC-A937-C99849876257}">
  <ds:schemaRefs>
    <ds:schemaRef ds:uri="http://schemas.microsoft.com/sharepoint/v3/contenttype/forms"/>
  </ds:schemaRefs>
</ds:datastoreItem>
</file>

<file path=customXml/itemProps5.xml><?xml version="1.0" encoding="utf-8"?>
<ds:datastoreItem xmlns:ds="http://schemas.openxmlformats.org/officeDocument/2006/customXml" ds:itemID="{E6BF9CF3-27D1-4CF8-BEE5-43840ABC9D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3458</Words>
  <Characters>22949</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Operational Policies: A Word Document Template</vt:lpstr>
    </vt:vector>
  </TitlesOfParts>
  <Company>MASO</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Policies: A Word Document Template</dc:title>
  <dc:subject>Developing operational policies</dc:subject>
  <dc:creator>fsx4@cdc.gov</dc:creator>
  <cp:keywords>Operational Policies, template, Management Analysis and Services Office</cp:keywords>
  <dc:description>Use this template to create or update operational policies so your document is consistent with other CDC operational policies.</dc:description>
  <cp:lastModifiedBy>Kimmons, Joel (CDC/DDNID/NCCDPHP/DNPAO)</cp:lastModifiedBy>
  <cp:revision>5</cp:revision>
  <cp:lastPrinted>2017-12-18T19:21:00Z</cp:lastPrinted>
  <dcterms:created xsi:type="dcterms:W3CDTF">2019-09-10T20:01:00Z</dcterms:created>
  <dcterms:modified xsi:type="dcterms:W3CDTF">2021-04-21T21:15:00Z</dcterms:modified>
  <cp:category>Operational policy development tool</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-1430883426</vt:i4>
  </property>
  <property fmtid="{D5CDD505-2E9C-101B-9397-08002B2CF9AE}" pid="3" name="ContentTypeId">
    <vt:lpwstr>0x01010018CAFCE3ED921345877D2E7AC7BD5A8B</vt:lpwstr>
  </property>
  <property fmtid="{D5CDD505-2E9C-101B-9397-08002B2CF9AE}" pid="4" name="_dlc_DocIdItemGuid">
    <vt:lpwstr>ac810af4-06e0-4217-8076-b2bdafdb7d2f</vt:lpwstr>
  </property>
  <property fmtid="{D5CDD505-2E9C-101B-9397-08002B2CF9AE}" pid="5" name="MSIP_Label_8af03ff0-41c5-4c41-b55e-fabb8fae94be_Enabled">
    <vt:lpwstr>true</vt:lpwstr>
  </property>
  <property fmtid="{D5CDD505-2E9C-101B-9397-08002B2CF9AE}" pid="6" name="MSIP_Label_8af03ff0-41c5-4c41-b55e-fabb8fae94be_SetDate">
    <vt:lpwstr>2021-04-21T21:14:47Z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1883fc9a-9cda-4e3e-8b6e-59b6b301bc6f</vt:lpwstr>
  </property>
  <property fmtid="{D5CDD505-2E9C-101B-9397-08002B2CF9AE}" pid="11" name="MSIP_Label_8af03ff0-41c5-4c41-b55e-fabb8fae94be_ContentBits">
    <vt:lpwstr>0</vt:lpwstr>
  </property>
</Properties>
</file>